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6FCC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微软雅黑" w:cs="Times New Roman"/>
          <w:spacing w:val="0"/>
          <w:sz w:val="44"/>
          <w:szCs w:val="44"/>
          <w:lang w:val="en-US" w:eastAsia="zh-CN"/>
        </w:rPr>
      </w:pPr>
    </w:p>
    <w:p w14:paraId="6916FC5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微软雅黑" w:cs="Times New Roman"/>
          <w:spacing w:val="0"/>
          <w:sz w:val="44"/>
          <w:szCs w:val="44"/>
          <w:lang w:val="en-US" w:eastAsia="zh-CN"/>
        </w:rPr>
      </w:pPr>
      <w:r>
        <w:rPr>
          <w:rFonts w:hint="eastAsia" w:ascii="Times New Roman" w:hAnsi="Times New Roman" w:eastAsia="微软雅黑" w:cs="Times New Roman"/>
          <w:spacing w:val="0"/>
          <w:sz w:val="44"/>
          <w:szCs w:val="44"/>
          <w:lang w:val="en-US" w:eastAsia="zh-CN"/>
        </w:rPr>
        <w:t>成都市血液中心</w:t>
      </w:r>
    </w:p>
    <w:p w14:paraId="6E037E12">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微软雅黑" w:cs="Times New Roman"/>
          <w:spacing w:val="0"/>
          <w:sz w:val="44"/>
          <w:szCs w:val="44"/>
          <w:lang w:val="en-US" w:eastAsia="zh-CN"/>
        </w:rPr>
      </w:pPr>
      <w:r>
        <w:rPr>
          <w:rFonts w:hint="eastAsia" w:ascii="Times New Roman" w:hAnsi="Times New Roman" w:eastAsia="微软雅黑" w:cs="Times New Roman"/>
          <w:spacing w:val="0"/>
          <w:sz w:val="44"/>
          <w:szCs w:val="44"/>
          <w:lang w:val="en-US" w:eastAsia="zh-CN"/>
        </w:rPr>
        <w:t>地图商业授权询价邀请函</w:t>
      </w:r>
    </w:p>
    <w:p w14:paraId="0C14DC18">
      <w:pPr>
        <w:spacing w:before="120" w:after="120" w:line="288" w:lineRule="auto"/>
        <w:ind w:left="0"/>
        <w:jc w:val="left"/>
        <w:rPr>
          <w:rFonts w:ascii="Arial" w:hAnsi="Arial" w:eastAsia="等线" w:cs="Arial"/>
          <w:sz w:val="22"/>
        </w:rPr>
      </w:pPr>
    </w:p>
    <w:p w14:paraId="06FA89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pPr>
      <w:r>
        <w:t>致各地图商业授权服务机构：</w:t>
      </w:r>
    </w:p>
    <w:p w14:paraId="306268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00" w:firstLineChars="0"/>
        <w:textAlignment w:val="auto"/>
      </w:pPr>
      <w:r>
        <w:t>为保障我单位内部系统、小程序</w:t>
      </w:r>
      <w:r>
        <w:rPr>
          <w:rFonts w:hint="eastAsia"/>
          <w:lang w:eastAsia="zh-CN"/>
        </w:rPr>
        <w:t>、</w:t>
      </w:r>
      <w:r>
        <w:t>App的地图基础地理服务安全合规、稳定运行，满足日常业务对地图地理服务的使用需求，现拟对我单位地图商业授权服务进行公开询价，诚邀具备相应资质和服务能力的专业机构参与报价。</w:t>
      </w:r>
    </w:p>
    <w:p w14:paraId="3857E0CB">
      <w:pPr>
        <w:pStyle w:val="2"/>
        <w:numPr>
          <w:ilvl w:val="0"/>
          <w:numId w:val="0"/>
        </w:numPr>
        <w:bidi w:val="0"/>
        <w:rPr>
          <w:rFonts w:hint="eastAsia"/>
          <w:lang w:val="en-US" w:eastAsia="zh-CN"/>
        </w:rPr>
      </w:pPr>
      <w:bookmarkStart w:id="0" w:name="heading_1"/>
      <w:r>
        <w:rPr>
          <w:rFonts w:hint="eastAsia"/>
          <w:lang w:val="en-US" w:eastAsia="zh-CN"/>
        </w:rPr>
        <w:tab/>
      </w:r>
      <w:r>
        <w:rPr>
          <w:rFonts w:hint="eastAsia"/>
          <w:lang w:val="en-US" w:eastAsia="zh-CN"/>
        </w:rPr>
        <w:t>一、询价单位</w:t>
      </w:r>
      <w:bookmarkEnd w:id="0"/>
    </w:p>
    <w:p w14:paraId="42A57C2B">
      <w:pPr>
        <w:bidi w:val="0"/>
      </w:pPr>
      <w:r>
        <w:t>单位名称：成都市血液中心</w:t>
      </w:r>
    </w:p>
    <w:p w14:paraId="4C28AA31">
      <w:pPr>
        <w:bidi w:val="0"/>
      </w:pPr>
      <w:r>
        <w:t>单位地址：成都市锦江区珙桐街111号</w:t>
      </w:r>
    </w:p>
    <w:p w14:paraId="763968D7">
      <w:pPr>
        <w:pStyle w:val="2"/>
        <w:numPr>
          <w:ilvl w:val="0"/>
          <w:numId w:val="0"/>
        </w:numPr>
        <w:bidi w:val="0"/>
        <w:rPr>
          <w:rFonts w:hint="eastAsia"/>
          <w:lang w:val="en-US" w:eastAsia="zh-CN"/>
        </w:rPr>
      </w:pPr>
      <w:bookmarkStart w:id="1" w:name="heading_2"/>
      <w:r>
        <w:rPr>
          <w:rFonts w:hint="eastAsia"/>
          <w:lang w:val="en-US" w:eastAsia="zh-CN"/>
        </w:rPr>
        <w:tab/>
      </w:r>
      <w:r>
        <w:rPr>
          <w:rFonts w:hint="eastAsia"/>
          <w:lang w:val="en-US" w:eastAsia="zh-CN"/>
        </w:rPr>
        <w:t>二、项目概况</w:t>
      </w:r>
      <w:bookmarkEnd w:id="1"/>
    </w:p>
    <w:p w14:paraId="395208E0">
      <w:pPr>
        <w:pStyle w:val="3"/>
        <w:numPr>
          <w:ilvl w:val="1"/>
          <w:numId w:val="0"/>
        </w:numPr>
        <w:bidi w:val="0"/>
        <w:ind w:leftChars="0"/>
        <w:rPr>
          <w:rFonts w:hint="eastAsia"/>
          <w:lang w:val="en-US" w:eastAsia="zh-CN"/>
        </w:rPr>
      </w:pPr>
      <w:bookmarkStart w:id="2" w:name="heading_3"/>
      <w:r>
        <w:rPr>
          <w:rFonts w:hint="eastAsia"/>
          <w:lang w:val="en-US" w:eastAsia="zh-CN"/>
        </w:rPr>
        <w:tab/>
      </w:r>
      <w:r>
        <w:rPr>
          <w:rFonts w:hint="eastAsia"/>
          <w:lang w:val="en-US" w:eastAsia="zh-CN"/>
        </w:rPr>
        <w:t>（一）项目名称</w:t>
      </w:r>
      <w:bookmarkEnd w:id="2"/>
    </w:p>
    <w:p w14:paraId="7AC932B4">
      <w:pPr>
        <w:bidi w:val="0"/>
      </w:pPr>
      <w:r>
        <w:t>成都市血液中心地图商业授权服务项目</w:t>
      </w:r>
    </w:p>
    <w:p w14:paraId="73CE506B">
      <w:pPr>
        <w:pStyle w:val="3"/>
        <w:numPr>
          <w:ilvl w:val="1"/>
          <w:numId w:val="0"/>
        </w:numPr>
        <w:bidi w:val="0"/>
        <w:ind w:leftChars="0"/>
        <w:rPr>
          <w:rFonts w:hint="eastAsia"/>
          <w:lang w:val="en-US" w:eastAsia="zh-CN"/>
        </w:rPr>
      </w:pPr>
      <w:bookmarkStart w:id="3" w:name="heading_4"/>
      <w:r>
        <w:rPr>
          <w:rFonts w:hint="eastAsia"/>
          <w:lang w:val="en-US" w:eastAsia="zh-CN"/>
        </w:rPr>
        <w:tab/>
      </w:r>
      <w:r>
        <w:rPr>
          <w:rFonts w:hint="eastAsia"/>
          <w:lang w:val="en-US" w:eastAsia="zh-CN"/>
        </w:rPr>
        <w:t>（二）服务期限</w:t>
      </w:r>
      <w:bookmarkEnd w:id="3"/>
    </w:p>
    <w:p w14:paraId="1D77C857">
      <w:pPr>
        <w:bidi w:val="0"/>
      </w:pPr>
      <w:r>
        <w:t>服务期限自合同签订之日起计算，为期一年。</w:t>
      </w:r>
    </w:p>
    <w:p w14:paraId="6E17B35D">
      <w:pPr>
        <w:pStyle w:val="3"/>
        <w:numPr>
          <w:ilvl w:val="1"/>
          <w:numId w:val="0"/>
        </w:numPr>
        <w:bidi w:val="0"/>
        <w:ind w:leftChars="0"/>
        <w:rPr>
          <w:rFonts w:hint="eastAsia"/>
          <w:lang w:val="en-US" w:eastAsia="zh-CN"/>
        </w:rPr>
      </w:pPr>
      <w:bookmarkStart w:id="4" w:name="heading_5"/>
      <w:r>
        <w:rPr>
          <w:rFonts w:hint="eastAsia"/>
          <w:lang w:val="en-US" w:eastAsia="zh-CN"/>
        </w:rPr>
        <w:tab/>
      </w:r>
      <w:r>
        <w:rPr>
          <w:rFonts w:hint="eastAsia"/>
          <w:lang w:val="en-US" w:eastAsia="zh-CN"/>
        </w:rPr>
        <w:t>（三）服务内容</w:t>
      </w:r>
      <w:bookmarkEnd w:id="4"/>
    </w:p>
    <w:p w14:paraId="000BC06E">
      <w:pPr>
        <w:bidi w:val="0"/>
      </w:pPr>
      <w:r>
        <w:t>为我单位内部系统</w:t>
      </w:r>
      <w:r>
        <w:rPr>
          <w:rFonts w:hint="eastAsia"/>
          <w:lang w:eastAsia="zh-CN"/>
        </w:rPr>
        <w:t>、</w:t>
      </w:r>
      <w:r>
        <w:t>小程序</w:t>
      </w:r>
      <w:r>
        <w:rPr>
          <w:rFonts w:hint="eastAsia"/>
          <w:lang w:eastAsia="zh-CN"/>
        </w:rPr>
        <w:t>、</w:t>
      </w:r>
      <w:r>
        <w:t>App提供地图基础地理商业授权服务，具体服务内容包含商业授权合规保障、指定接口开放使用、接口配额与性能保障、技术支持及数据安全保障等，详细要求如下：</w:t>
      </w:r>
    </w:p>
    <w:p w14:paraId="030771F6">
      <w:pPr>
        <w:bidi w:val="0"/>
      </w:pPr>
      <w:r>
        <w:rPr>
          <w:rFonts w:hint="eastAsia"/>
          <w:lang w:val="en-US" w:eastAsia="zh-CN"/>
        </w:rPr>
        <w:t>1.</w:t>
      </w:r>
      <w:r>
        <w:t>商业授权与合规：提供与服务商营业执照一致的企业正式商业授权及可验真电子授权文件；支持开发/测试/生产多环境AK/SK，多域名、多小程序绑定</w:t>
      </w:r>
      <w:r>
        <w:rPr>
          <w:rFonts w:hint="eastAsia"/>
          <w:lang w:eastAsia="zh-CN"/>
        </w:rPr>
        <w:t>，</w:t>
      </w:r>
      <w:r>
        <w:rPr>
          <w:rFonts w:hint="eastAsia"/>
          <w:lang w:val="en-US" w:eastAsia="zh-CN"/>
        </w:rPr>
        <w:t>无额外绑定费用</w:t>
      </w:r>
      <w:r>
        <w:t>；地图版权、水印、审图号按规合规展示，无版权风险；服务商不得单方面限流、降配、关停服务，服务规则变更需提前书面告知</w:t>
      </w:r>
      <w:r>
        <w:rPr>
          <w:rFonts w:hint="eastAsia"/>
          <w:lang w:val="en-US" w:eastAsia="zh-CN"/>
        </w:rPr>
        <w:t>我</w:t>
      </w:r>
      <w:r>
        <w:t>单位。</w:t>
      </w:r>
    </w:p>
    <w:p w14:paraId="3665314F">
      <w:pPr>
        <w:bidi w:val="0"/>
      </w:pPr>
      <w:r>
        <w:rPr>
          <w:rFonts w:hint="eastAsia"/>
          <w:lang w:val="en-US" w:eastAsia="zh-CN"/>
        </w:rPr>
        <w:t>2.</w:t>
      </w:r>
      <w:r>
        <w:t>接口开放使用：开放8项地图基础地理服务接口，确保接口功能、性能满足业务使用要求，具体为地图图面初始化、</w:t>
      </w:r>
      <w:r>
        <w:rPr>
          <w:rFonts w:hint="eastAsia"/>
          <w:lang w:val="en-US" w:eastAsia="zh-CN"/>
        </w:rPr>
        <w:t xml:space="preserve">POI </w:t>
      </w:r>
      <w:r>
        <w:t>ID查询、地理编码、逆地理编码、坐标转换、IP定位、多边形查询、关键字查询。</w:t>
      </w:r>
    </w:p>
    <w:p w14:paraId="0673F2A4">
      <w:pPr>
        <w:bidi w:val="0"/>
      </w:pPr>
      <w:r>
        <w:rPr>
          <w:rFonts w:hint="eastAsia"/>
          <w:lang w:val="en-US" w:eastAsia="zh-CN"/>
        </w:rPr>
        <w:t>3.</w:t>
      </w:r>
      <w:r>
        <w:t>接口配额、性能、可用性：提供满足我单位业务日常及峰值使用的月度统一API调用配额，</w:t>
      </w:r>
      <w:r>
        <w:rPr>
          <w:rFonts w:hint="eastAsia"/>
          <w:lang w:val="en-US" w:eastAsia="zh-CN"/>
        </w:rPr>
        <w:t>不</w:t>
      </w:r>
      <w:r>
        <w:t>频繁超额限制；保障服务可用性≥99.9%，接口响应快、失败率低，并发能力匹配业务正常使用需求；提供后台用量查询、用量统计、配额预警功能。</w:t>
      </w:r>
    </w:p>
    <w:p w14:paraId="7A35A477">
      <w:pPr>
        <w:bidi w:val="0"/>
      </w:pPr>
      <w:r>
        <w:rPr>
          <w:rFonts w:hint="eastAsia"/>
          <w:lang w:val="en-US" w:eastAsia="zh-CN"/>
        </w:rPr>
        <w:t>4.</w:t>
      </w:r>
      <w:r>
        <w:t>技术支持与服务：提供完整的接口文档、接入示</w:t>
      </w:r>
      <w:bookmarkStart w:id="11" w:name="_GoBack"/>
      <w:bookmarkEnd w:id="11"/>
      <w:r>
        <w:t>例、错误码说明，支持基础集成联调</w:t>
      </w:r>
      <w:r>
        <w:rPr>
          <w:rFonts w:hint="eastAsia"/>
          <w:lang w:eastAsia="zh-CN"/>
        </w:rPr>
        <w:t>；在</w:t>
      </w:r>
      <w:r>
        <w:t>工作日对问题及时响应，快速处理接口异常/故障，保障业务正常运行；按SLA服务承诺执行，服务不达标时提供补配额等相应补偿。</w:t>
      </w:r>
    </w:p>
    <w:p w14:paraId="3007B7EB">
      <w:pPr>
        <w:bidi w:val="0"/>
      </w:pPr>
      <w:r>
        <w:rPr>
          <w:rFonts w:hint="eastAsia"/>
          <w:lang w:val="en-US" w:eastAsia="zh-CN"/>
        </w:rPr>
        <w:t>5.</w:t>
      </w:r>
      <w:r>
        <w:t>数据安全与隐私：对我单位</w:t>
      </w:r>
      <w:r>
        <w:rPr>
          <w:rFonts w:hint="eastAsia"/>
          <w:lang w:val="en-US" w:eastAsia="zh-CN"/>
        </w:rPr>
        <w:t>及目标</w:t>
      </w:r>
      <w:r>
        <w:t>用户的经纬度、IP、地址等数据仅用于本单位业务，不得泄露、滥用或用于第三方商业用途；服务</w:t>
      </w:r>
      <w:r>
        <w:rPr>
          <w:rFonts w:hint="eastAsia"/>
          <w:lang w:eastAsia="zh-CN"/>
        </w:rPr>
        <w:t>全过</w:t>
      </w:r>
      <w:r>
        <w:t>程符合《</w:t>
      </w:r>
      <w:r>
        <w:rPr>
          <w:rFonts w:hint="eastAsia"/>
          <w:lang w:eastAsia="zh-CN"/>
        </w:rPr>
        <w:t>中华人民共和国个人信息保护法</w:t>
      </w:r>
      <w:r>
        <w:t>》《</w:t>
      </w:r>
      <w:r>
        <w:rPr>
          <w:rFonts w:hint="eastAsia"/>
          <w:lang w:eastAsia="zh-CN"/>
        </w:rPr>
        <w:t>中华人民共和国数据安全法</w:t>
      </w:r>
      <w:r>
        <w:t>》等相关法规要求。</w:t>
      </w:r>
    </w:p>
    <w:p w14:paraId="23B8578F">
      <w:pPr>
        <w:pStyle w:val="2"/>
        <w:numPr>
          <w:ilvl w:val="0"/>
          <w:numId w:val="0"/>
        </w:numPr>
        <w:bidi w:val="0"/>
        <w:rPr>
          <w:rFonts w:hint="eastAsia"/>
          <w:lang w:val="en-US" w:eastAsia="zh-CN"/>
        </w:rPr>
      </w:pPr>
      <w:bookmarkStart w:id="5" w:name="heading_7"/>
      <w:r>
        <w:rPr>
          <w:rFonts w:hint="eastAsia"/>
          <w:lang w:val="en-US" w:eastAsia="zh-CN"/>
        </w:rPr>
        <w:tab/>
      </w:r>
      <w:r>
        <w:rPr>
          <w:rFonts w:hint="eastAsia"/>
          <w:lang w:val="en-US" w:eastAsia="zh-CN"/>
        </w:rPr>
        <w:t>三、报价单位资质要求</w:t>
      </w:r>
      <w:bookmarkEnd w:id="5"/>
    </w:p>
    <w:p w14:paraId="17168275">
      <w:pPr>
        <w:bidi w:val="0"/>
        <w:rPr>
          <w:rFonts w:hint="eastAsia"/>
          <w:lang w:val="en-US" w:eastAsia="zh-CN"/>
        </w:rPr>
      </w:pPr>
      <w:r>
        <w:rPr>
          <w:rFonts w:hint="eastAsia"/>
          <w:lang w:val="en-US" w:eastAsia="zh-CN"/>
        </w:rPr>
        <w:t>1.报价单位须为中华人民共和国境内合法注册的企业法人或其他组织，具有独立承担民事责任的能力，持有有效的营业执照，经营范围包含地图地理信息服务、商业授权相关业务；</w:t>
      </w:r>
    </w:p>
    <w:p w14:paraId="61848906">
      <w:pPr>
        <w:bidi w:val="0"/>
        <w:rPr>
          <w:rFonts w:hint="eastAsia"/>
          <w:lang w:val="en-US" w:eastAsia="zh-CN"/>
        </w:rPr>
      </w:pPr>
      <w:r>
        <w:rPr>
          <w:rFonts w:hint="eastAsia"/>
          <w:lang w:val="en-US" w:eastAsia="zh-CN"/>
        </w:rPr>
        <w:t>2.具备国家相关主管部门颁发的地图服务相关资质证书，证书在有效期内，可提供合法合规的地图商业授权服务；</w:t>
      </w:r>
    </w:p>
    <w:p w14:paraId="19267CFC">
      <w:pPr>
        <w:pStyle w:val="2"/>
        <w:numPr>
          <w:ilvl w:val="0"/>
          <w:numId w:val="0"/>
        </w:numPr>
        <w:bidi w:val="0"/>
        <w:rPr>
          <w:rFonts w:hint="eastAsia"/>
          <w:lang w:val="en-US" w:eastAsia="zh-CN"/>
        </w:rPr>
      </w:pPr>
      <w:bookmarkStart w:id="6" w:name="heading_8"/>
      <w:r>
        <w:rPr>
          <w:rFonts w:hint="eastAsia"/>
          <w:lang w:val="en-US" w:eastAsia="zh-CN"/>
        </w:rPr>
        <w:tab/>
      </w:r>
      <w:r>
        <w:rPr>
          <w:rFonts w:hint="eastAsia"/>
          <w:lang w:val="en-US" w:eastAsia="zh-CN"/>
        </w:rPr>
        <w:t>四、报价要求</w:t>
      </w:r>
      <w:bookmarkEnd w:id="6"/>
    </w:p>
    <w:p w14:paraId="15CBD5A4">
      <w:pPr>
        <w:pStyle w:val="3"/>
        <w:numPr>
          <w:ilvl w:val="1"/>
          <w:numId w:val="0"/>
        </w:numPr>
        <w:bidi w:val="0"/>
        <w:ind w:leftChars="0"/>
        <w:rPr>
          <w:rFonts w:hint="eastAsia"/>
          <w:lang w:val="en-US" w:eastAsia="zh-CN"/>
        </w:rPr>
      </w:pPr>
      <w:bookmarkStart w:id="7" w:name="heading_9"/>
      <w:r>
        <w:rPr>
          <w:rFonts w:hint="eastAsia"/>
          <w:lang w:val="en-US" w:eastAsia="zh-CN"/>
        </w:rPr>
        <w:tab/>
      </w:r>
      <w:r>
        <w:rPr>
          <w:rFonts w:hint="eastAsia"/>
          <w:lang w:val="en-US" w:eastAsia="zh-CN"/>
        </w:rPr>
        <w:t>（一）报价范围</w:t>
      </w:r>
      <w:bookmarkEnd w:id="7"/>
    </w:p>
    <w:p w14:paraId="6945E7D5">
      <w:pPr>
        <w:bidi w:val="0"/>
        <w:rPr>
          <w:rFonts w:hint="eastAsia"/>
          <w:lang w:val="en-US" w:eastAsia="zh-CN"/>
        </w:rPr>
      </w:pPr>
      <w:r>
        <w:rPr>
          <w:rFonts w:hint="eastAsia"/>
          <w:lang w:val="en-US" w:eastAsia="zh-CN"/>
        </w:rPr>
        <w:t>本次报价包含完成本项目全部地图商业授权服务所产生的一切费用，包括但不限于授权费、接口使用费、技术支持费、服务费、税费、后续运维费等，询价单位不再额外支付任何费用。</w:t>
      </w:r>
    </w:p>
    <w:p w14:paraId="19A5AA61">
      <w:pPr>
        <w:pStyle w:val="3"/>
        <w:numPr>
          <w:ilvl w:val="1"/>
          <w:numId w:val="0"/>
        </w:numPr>
        <w:bidi w:val="0"/>
        <w:ind w:leftChars="0"/>
        <w:rPr>
          <w:rFonts w:hint="eastAsia"/>
          <w:lang w:val="en-US" w:eastAsia="zh-CN"/>
        </w:rPr>
      </w:pPr>
      <w:bookmarkStart w:id="8" w:name="heading_10"/>
      <w:r>
        <w:rPr>
          <w:rFonts w:hint="eastAsia"/>
          <w:lang w:val="en-US" w:eastAsia="zh-CN"/>
        </w:rPr>
        <w:tab/>
      </w:r>
      <w:r>
        <w:rPr>
          <w:rFonts w:hint="eastAsia"/>
          <w:lang w:val="en-US" w:eastAsia="zh-CN"/>
        </w:rPr>
        <w:t>（二）报价形式</w:t>
      </w:r>
      <w:bookmarkEnd w:id="8"/>
    </w:p>
    <w:p w14:paraId="7E9BA34E">
      <w:pPr>
        <w:bidi w:val="0"/>
        <w:rPr>
          <w:rFonts w:hint="eastAsia"/>
          <w:lang w:val="en-US" w:eastAsia="zh-CN"/>
        </w:rPr>
      </w:pPr>
      <w:r>
        <w:rPr>
          <w:rFonts w:hint="eastAsia"/>
          <w:lang w:val="en-US" w:eastAsia="zh-CN"/>
        </w:rPr>
        <w:t>报价须以人民币为单位，采用总价包干形式，报价一经提交，不得更改（除非询价单位要求调整项目服务内容）。</w:t>
      </w:r>
    </w:p>
    <w:p w14:paraId="0BE76915">
      <w:pPr>
        <w:pStyle w:val="3"/>
        <w:numPr>
          <w:ilvl w:val="1"/>
          <w:numId w:val="0"/>
        </w:numPr>
        <w:bidi w:val="0"/>
        <w:ind w:left="500" w:leftChars="0"/>
        <w:rPr>
          <w:rFonts w:hint="eastAsia"/>
          <w:lang w:val="en-US" w:eastAsia="zh-CN"/>
        </w:rPr>
      </w:pPr>
      <w:bookmarkStart w:id="9" w:name="heading_11"/>
      <w:r>
        <w:rPr>
          <w:rFonts w:hint="eastAsia"/>
          <w:lang w:val="en-US" w:eastAsia="zh-CN"/>
        </w:rPr>
        <w:t>（三）报价文件</w:t>
      </w:r>
      <w:bookmarkEnd w:id="9"/>
    </w:p>
    <w:p w14:paraId="32351B97">
      <w:pPr>
        <w:bidi w:val="0"/>
        <w:rPr>
          <w:rFonts w:hint="eastAsia"/>
          <w:lang w:val="en-US" w:eastAsia="zh-CN"/>
        </w:rPr>
      </w:pPr>
      <w:r>
        <w:rPr>
          <w:rFonts w:hint="eastAsia"/>
          <w:lang w:val="en-US" w:eastAsia="zh-CN"/>
        </w:rPr>
        <w:t>1.商业授权证明；</w:t>
      </w:r>
    </w:p>
    <w:p w14:paraId="22657E54">
      <w:pPr>
        <w:bidi w:val="0"/>
        <w:rPr>
          <w:rFonts w:hint="default"/>
          <w:lang w:val="en-US" w:eastAsia="zh-CN"/>
        </w:rPr>
      </w:pPr>
      <w:r>
        <w:rPr>
          <w:rFonts w:hint="eastAsia"/>
          <w:lang w:val="en-US" w:eastAsia="zh-CN"/>
        </w:rPr>
        <w:t>2.加盖报价单位公章的</w:t>
      </w:r>
      <w:r>
        <w:t>报价函（格式自拟</w:t>
      </w:r>
      <w:r>
        <w:rPr>
          <w:rFonts w:hint="eastAsia"/>
          <w:lang w:eastAsia="zh-CN"/>
        </w:rPr>
        <w:t>），</w:t>
      </w:r>
      <w:r>
        <w:t>需</w:t>
      </w:r>
      <w:r>
        <w:rPr>
          <w:rFonts w:hint="eastAsia"/>
          <w:lang w:val="en-US" w:eastAsia="zh-CN"/>
        </w:rPr>
        <w:t>包含服务内容、</w:t>
      </w:r>
      <w:r>
        <w:t>报价金额、服务期限、服务承诺</w:t>
      </w:r>
      <w:r>
        <w:rPr>
          <w:rFonts w:hint="eastAsia"/>
          <w:lang w:eastAsia="zh-CN"/>
        </w:rPr>
        <w:t>、</w:t>
      </w:r>
      <w:r>
        <w:rPr>
          <w:rFonts w:hint="eastAsia"/>
          <w:lang w:val="en-US" w:eastAsia="zh-CN"/>
        </w:rPr>
        <w:t>交付物清单、售后保障等信息</w:t>
      </w:r>
      <w:r>
        <w:rPr>
          <w:rFonts w:hint="eastAsia"/>
          <w:lang w:eastAsia="zh-CN"/>
        </w:rPr>
        <w:t>。</w:t>
      </w:r>
    </w:p>
    <w:p w14:paraId="61134EDC">
      <w:pPr>
        <w:pStyle w:val="2"/>
        <w:numPr>
          <w:ilvl w:val="0"/>
          <w:numId w:val="0"/>
        </w:numPr>
        <w:bidi w:val="0"/>
        <w:rPr>
          <w:rFonts w:hint="eastAsia"/>
          <w:lang w:val="en-US" w:eastAsia="zh-CN"/>
        </w:rPr>
      </w:pPr>
      <w:bookmarkStart w:id="10" w:name="heading_13"/>
      <w:r>
        <w:rPr>
          <w:rFonts w:hint="eastAsia"/>
          <w:lang w:val="en-US" w:eastAsia="zh-CN"/>
        </w:rPr>
        <w:tab/>
      </w:r>
      <w:r>
        <w:rPr>
          <w:rFonts w:hint="eastAsia"/>
          <w:lang w:val="en-US" w:eastAsia="zh-CN"/>
        </w:rPr>
        <w:t>五、其他事项</w:t>
      </w:r>
      <w:bookmarkEnd w:id="10"/>
    </w:p>
    <w:p w14:paraId="5961CD7B">
      <w:pPr>
        <w:bidi w:val="0"/>
        <w:rPr>
          <w:rFonts w:hint="eastAsia"/>
          <w:lang w:val="en-US" w:eastAsia="zh-CN"/>
        </w:rPr>
      </w:pPr>
      <w:r>
        <w:rPr>
          <w:rFonts w:hint="eastAsia"/>
          <w:lang w:val="en-US" w:eastAsia="zh-CN"/>
        </w:rPr>
        <w:t>1.报价单位应认真阅读本邀请函全部内容，若报价文件不符合本邀请函要求，视为无效报价，询价单位有权不予采纳；</w:t>
      </w:r>
    </w:p>
    <w:p w14:paraId="7E3663E4">
      <w:pPr>
        <w:bidi w:val="0"/>
        <w:rPr>
          <w:rFonts w:hint="eastAsia"/>
          <w:lang w:val="en-US" w:eastAsia="zh-CN"/>
        </w:rPr>
      </w:pPr>
      <w:r>
        <w:rPr>
          <w:rFonts w:hint="eastAsia"/>
          <w:lang w:val="en-US" w:eastAsia="zh-CN"/>
        </w:rPr>
        <w:t>2.报价单位提交的报价文件及相关材料均不予退还，询价单位对所有报价单位的商业秘密予以严格保密；</w:t>
      </w:r>
    </w:p>
    <w:p w14:paraId="22C79EF1">
      <w:pPr>
        <w:bidi w:val="0"/>
        <w:rPr>
          <w:rFonts w:hint="eastAsia"/>
          <w:lang w:val="en-US" w:eastAsia="zh-CN"/>
        </w:rPr>
      </w:pPr>
      <w:r>
        <w:rPr>
          <w:rFonts w:hint="eastAsia"/>
          <w:lang w:val="en-US" w:eastAsia="zh-CN"/>
        </w:rPr>
        <w:t>3.本项目询价过程中，若出现不可抗力、政策调整等特殊情况，询价单位有权暂停或终止询价工作，并及时以书面形式通知各报价单位；</w:t>
      </w:r>
    </w:p>
    <w:p w14:paraId="50834AAE">
      <w:pPr>
        <w:bidi w:val="0"/>
        <w:rPr>
          <w:rFonts w:hint="eastAsia"/>
          <w:lang w:val="en-US" w:eastAsia="zh-CN"/>
        </w:rPr>
      </w:pPr>
      <w:r>
        <w:rPr>
          <w:rFonts w:hint="eastAsia"/>
          <w:lang w:val="en-US" w:eastAsia="zh-CN"/>
        </w:rPr>
        <w:t>4.本邀请函未尽事宜，由询价单位与报价单位协商解决，成都市血液中心拥有本邀请函的最终解释权。</w:t>
      </w:r>
    </w:p>
    <w:p w14:paraId="0FD9EF25">
      <w:pPr>
        <w:bidi w:val="0"/>
      </w:pPr>
      <w:r>
        <w:rPr>
          <w:rFonts w:hint="eastAsia"/>
          <w:lang w:val="en-US" w:eastAsia="zh-CN"/>
        </w:rPr>
        <w:t>诚邀各合格机构积极参与本次询价，期待与您携手合作，共同保障我单位地图基础地理服务的合规、稳定运行！</w:t>
      </w:r>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6"/>
      </w:pPr>
      <w:r>
        <w:separator/>
      </w:r>
    </w:p>
  </w:endnote>
  <w:endnote w:type="continuationSeparator" w:id="1">
    <w:p>
      <w:pPr>
        <w:spacing w:line="240" w:lineRule="auto"/>
        <w:ind w:firstLine="6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EF829F-B2FB-42F1-94ED-CC29CAA3620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83A7C8-3028-4FA0-9CD6-5D6E64EF7CEA}"/>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38853259-BBC1-44D0-A767-63A726F69CDB}"/>
  </w:font>
  <w:font w:name="等线">
    <w:panose1 w:val="02010600030101010101"/>
    <w:charset w:val="86"/>
    <w:family w:val="auto"/>
    <w:pitch w:val="default"/>
    <w:sig w:usb0="A00002BF" w:usb1="38CF7CFA" w:usb2="00000016" w:usb3="00000000" w:csb0="0004000F" w:csb1="00000000"/>
    <w:embedRegular r:id="rId4" w:fontKey="{F7900B7B-56E9-42AA-A405-3B8DB3AD7B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95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16"/>
      </w:pPr>
      <w:r>
        <w:separator/>
      </w:r>
    </w:p>
  </w:footnote>
  <w:footnote w:type="continuationSeparator" w:id="1">
    <w:p>
      <w:pPr>
        <w:spacing w:line="240" w:lineRule="auto"/>
        <w:ind w:firstLine="61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83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D899A"/>
    <w:multiLevelType w:val="multilevel"/>
    <w:tmpl w:val="54FD899A"/>
    <w:lvl w:ilvl="0" w:tentative="0">
      <w:start w:val="1"/>
      <w:numFmt w:val="chineseCounting"/>
      <w:pStyle w:val="2"/>
      <w:suff w:val="nothing"/>
      <w:lvlText w:val="%1、"/>
      <w:lvlJc w:val="left"/>
      <w:pPr>
        <w:tabs>
          <w:tab w:val="left" w:pos="0"/>
        </w:tabs>
        <w:ind w:left="0" w:firstLine="0"/>
      </w:pPr>
      <w:rPr>
        <w:rFonts w:hint="eastAsia" w:eastAsia="黑体"/>
        <w:sz w:val="32"/>
        <w:szCs w:val="32"/>
      </w:rPr>
    </w:lvl>
    <w:lvl w:ilvl="1" w:tentative="0">
      <w:start w:val="1"/>
      <w:numFmt w:val="chineseCounting"/>
      <w:pStyle w:val="3"/>
      <w:suff w:val="nothing"/>
      <w:lvlText w:val="（%2）"/>
      <w:lvlJc w:val="left"/>
      <w:pPr>
        <w:tabs>
          <w:tab w:val="left" w:pos="0"/>
        </w:tabs>
        <w:ind w:left="0" w:firstLine="0"/>
      </w:pPr>
      <w:rPr>
        <w:rFonts w:hint="eastAsia" w:eastAsia="楷体"/>
        <w:sz w:val="32"/>
        <w:szCs w:val="32"/>
      </w:rPr>
    </w:lvl>
    <w:lvl w:ilvl="2" w:tentative="0">
      <w:start w:val="1"/>
      <w:numFmt w:val="decimal"/>
      <w:pStyle w:val="5"/>
      <w:suff w:val="nothing"/>
      <w:lvlText w:val="%3．"/>
      <w:lvlJc w:val="left"/>
      <w:pPr>
        <w:tabs>
          <w:tab w:val="left" w:pos="0"/>
        </w:tabs>
        <w:ind w:left="0" w:firstLine="400"/>
      </w:pPr>
      <w:rPr>
        <w:rFonts w:hint="eastAsia"/>
        <w:sz w:val="32"/>
        <w:szCs w:val="32"/>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
      <w:lvlJc w:val="left"/>
      <w:pPr>
        <w:tabs>
          <w:tab w:val="left" w:pos="0"/>
        </w:tabs>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5B01D43E"/>
    <w:multiLevelType w:val="singleLevel"/>
    <w:tmpl w:val="5B01D43E"/>
    <w:lvl w:ilvl="0" w:tentative="0">
      <w:start w:val="1"/>
      <w:numFmt w:val="bullet"/>
      <w:pStyle w:val="15"/>
      <w:lvlText w:val=""/>
      <w:lvlJc w:val="left"/>
      <w:pPr>
        <w:tabs>
          <w:tab w:val="left" w:pos="1200"/>
        </w:tabs>
        <w:ind w:left="1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04CA68E2"/>
    <w:rsid w:val="0E6A7DF0"/>
    <w:rsid w:val="0EF621BC"/>
    <w:rsid w:val="166B13D0"/>
    <w:rsid w:val="1AFC5FD3"/>
    <w:rsid w:val="228D6B72"/>
    <w:rsid w:val="2653592E"/>
    <w:rsid w:val="26AD1590"/>
    <w:rsid w:val="2E254DF2"/>
    <w:rsid w:val="32CE61B4"/>
    <w:rsid w:val="3400304F"/>
    <w:rsid w:val="344A6670"/>
    <w:rsid w:val="3B7F7C16"/>
    <w:rsid w:val="3BF17CB7"/>
    <w:rsid w:val="40821DEA"/>
    <w:rsid w:val="419C5FD8"/>
    <w:rsid w:val="452805AB"/>
    <w:rsid w:val="46BF4F94"/>
    <w:rsid w:val="48CB1080"/>
    <w:rsid w:val="4ED43CE8"/>
    <w:rsid w:val="4EE95D6A"/>
    <w:rsid w:val="549C31BD"/>
    <w:rsid w:val="5573542B"/>
    <w:rsid w:val="55CA0F67"/>
    <w:rsid w:val="5BF65C78"/>
    <w:rsid w:val="5CA305B9"/>
    <w:rsid w:val="66F32368"/>
    <w:rsid w:val="67307B04"/>
    <w:rsid w:val="6D6F4477"/>
    <w:rsid w:val="7D1434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6" w:lineRule="exact"/>
      <w:ind w:firstLine="1454" w:firstLineChars="200"/>
      <w:jc w:val="both"/>
    </w:pPr>
    <w:rPr>
      <w:rFonts w:ascii="仿宋" w:hAnsi="仿宋" w:eastAsia="仿宋" w:cs="Times New Roman"/>
      <w:color w:val="auto"/>
      <w:spacing w:val="-6"/>
      <w:kern w:val="2"/>
      <w:sz w:val="32"/>
      <w:szCs w:val="32"/>
      <w:lang w:val="en-US" w:eastAsia="zh-CN" w:bidi="ar-SA"/>
    </w:rPr>
  </w:style>
  <w:style w:type="paragraph" w:styleId="2">
    <w:name w:val="heading 1"/>
    <w:next w:val="1"/>
    <w:qFormat/>
    <w:uiPriority w:val="0"/>
    <w:pPr>
      <w:keepNext/>
      <w:keepLines/>
      <w:numPr>
        <w:ilvl w:val="0"/>
        <w:numId w:val="1"/>
      </w:numPr>
      <w:adjustRightInd w:val="0"/>
      <w:snapToGrid w:val="0"/>
      <w:spacing w:line="576" w:lineRule="exact"/>
      <w:ind w:firstLine="894" w:firstLineChars="200"/>
      <w:outlineLvl w:val="0"/>
    </w:pPr>
    <w:rPr>
      <w:rFonts w:ascii="黑体" w:hAnsi="黑体" w:eastAsia="黑体" w:cs="Times New Roman"/>
      <w:color w:val="auto"/>
      <w:kern w:val="44"/>
      <w:sz w:val="32"/>
      <w:szCs w:val="32"/>
      <w:lang w:val="en-US" w:eastAsia="zh-CN" w:bidi="ar-SA"/>
    </w:rPr>
  </w:style>
  <w:style w:type="paragraph" w:styleId="3">
    <w:name w:val="heading 2"/>
    <w:next w:val="4"/>
    <w:unhideWhenUsed/>
    <w:qFormat/>
    <w:uiPriority w:val="0"/>
    <w:pPr>
      <w:keepNext/>
      <w:keepLines/>
      <w:numPr>
        <w:ilvl w:val="1"/>
        <w:numId w:val="1"/>
      </w:numPr>
      <w:adjustRightInd w:val="0"/>
      <w:snapToGrid w:val="0"/>
      <w:spacing w:line="576" w:lineRule="exact"/>
      <w:ind w:firstLine="0" w:firstLineChars="0"/>
      <w:outlineLvl w:val="1"/>
    </w:pPr>
    <w:rPr>
      <w:rFonts w:ascii="楷体" w:hAnsi="楷体" w:eastAsia="楷体" w:cs="Times New Roman"/>
      <w:color w:val="auto"/>
      <w:sz w:val="32"/>
      <w:szCs w:val="32"/>
      <w:lang w:val="en-US" w:eastAsia="zh-CN" w:bidi="ar-SA"/>
    </w:rPr>
  </w:style>
  <w:style w:type="paragraph" w:styleId="5">
    <w:name w:val="heading 3"/>
    <w:next w:val="4"/>
    <w:unhideWhenUsed/>
    <w:qFormat/>
    <w:uiPriority w:val="0"/>
    <w:pPr>
      <w:keepNext/>
      <w:keepLines/>
      <w:numPr>
        <w:ilvl w:val="2"/>
        <w:numId w:val="1"/>
      </w:numPr>
      <w:tabs>
        <w:tab w:val="left" w:pos="312"/>
        <w:tab w:val="clear" w:pos="0"/>
      </w:tabs>
      <w:adjustRightInd w:val="0"/>
      <w:snapToGrid w:val="0"/>
      <w:spacing w:line="576" w:lineRule="exact"/>
      <w:ind w:firstLine="400" w:firstLineChars="0"/>
      <w:outlineLvl w:val="2"/>
    </w:pPr>
    <w:rPr>
      <w:rFonts w:ascii="仿宋" w:hAnsi="仿宋" w:eastAsia="仿宋" w:cs="Times New Roman"/>
      <w:color w:val="auto"/>
      <w:sz w:val="32"/>
      <w:szCs w:val="32"/>
      <w:lang w:val="en-US" w:eastAsia="zh-CN" w:bidi="ar-SA"/>
    </w:rPr>
  </w:style>
  <w:style w:type="paragraph" w:styleId="6">
    <w:name w:val="heading 4"/>
    <w:next w:val="4"/>
    <w:link w:val="45"/>
    <w:unhideWhenUsed/>
    <w:qFormat/>
    <w:uiPriority w:val="0"/>
    <w:pPr>
      <w:keepNext/>
      <w:keepLines/>
      <w:numPr>
        <w:ilvl w:val="3"/>
        <w:numId w:val="1"/>
      </w:numPr>
      <w:adjustRightInd w:val="0"/>
      <w:snapToGrid w:val="0"/>
      <w:spacing w:line="576" w:lineRule="exact"/>
      <w:ind w:firstLine="402" w:firstLineChars="0"/>
      <w:outlineLvl w:val="3"/>
    </w:pPr>
    <w:rPr>
      <w:rFonts w:ascii="仿宋" w:hAnsi="仿宋" w:eastAsia="仿宋" w:cs="Times New Roman"/>
      <w:color w:val="auto"/>
      <w:sz w:val="32"/>
      <w:szCs w:val="32"/>
      <w:lang w:val="en-US" w:eastAsia="zh-CN" w:bidi="ar-SA"/>
    </w:rPr>
  </w:style>
  <w:style w:type="paragraph" w:styleId="7">
    <w:name w:val="heading 5"/>
    <w:next w:val="4"/>
    <w:unhideWhenUsed/>
    <w:qFormat/>
    <w:uiPriority w:val="0"/>
    <w:pPr>
      <w:numPr>
        <w:ilvl w:val="4"/>
        <w:numId w:val="1"/>
      </w:numPr>
      <w:adjustRightInd w:val="0"/>
      <w:snapToGrid w:val="0"/>
      <w:spacing w:line="576" w:lineRule="exact"/>
      <w:ind w:firstLine="402" w:firstLineChars="0"/>
      <w:outlineLvl w:val="4"/>
    </w:pPr>
    <w:rPr>
      <w:rFonts w:ascii="仿宋" w:hAnsi="仿宋" w:eastAsia="仿宋" w:cs="Times New Roman"/>
      <w:color w:val="auto"/>
      <w:sz w:val="32"/>
      <w:szCs w:val="32"/>
      <w:lang w:val="en-US" w:eastAsia="zh-CN" w:bidi="ar-SA"/>
    </w:rPr>
  </w:style>
  <w:style w:type="paragraph" w:styleId="8">
    <w:name w:val="heading 6"/>
    <w:next w:val="4"/>
    <w:unhideWhenUsed/>
    <w:qFormat/>
    <w:uiPriority w:val="0"/>
    <w:pPr>
      <w:numPr>
        <w:ilvl w:val="5"/>
        <w:numId w:val="1"/>
      </w:numPr>
      <w:adjustRightInd w:val="0"/>
      <w:snapToGrid w:val="0"/>
      <w:spacing w:line="576" w:lineRule="exact"/>
      <w:ind w:firstLine="402" w:firstLineChars="0"/>
      <w:outlineLvl w:val="5"/>
    </w:pPr>
    <w:rPr>
      <w:rFonts w:ascii="仿宋" w:hAnsi="仿宋" w:eastAsia="仿宋" w:cs="Times New Roman"/>
      <w:color w:val="auto"/>
      <w:sz w:val="32"/>
      <w:szCs w:val="32"/>
      <w:lang w:val="en-US" w:eastAsia="zh-CN" w:bidi="ar-SA"/>
    </w:rPr>
  </w:style>
  <w:style w:type="paragraph" w:styleId="9">
    <w:name w:val="heading 7"/>
    <w:next w:val="4"/>
    <w:unhideWhenUsed/>
    <w:qFormat/>
    <w:uiPriority w:val="0"/>
    <w:pPr>
      <w:numPr>
        <w:ilvl w:val="6"/>
        <w:numId w:val="1"/>
      </w:numPr>
      <w:adjustRightInd w:val="0"/>
      <w:snapToGrid w:val="0"/>
      <w:spacing w:line="576" w:lineRule="exact"/>
      <w:ind w:firstLine="402" w:firstLineChars="0"/>
      <w:outlineLvl w:val="6"/>
    </w:pPr>
    <w:rPr>
      <w:rFonts w:ascii="仿宋" w:hAnsi="仿宋" w:eastAsia="仿宋" w:cs="Times New Roman"/>
      <w:color w:val="auto"/>
      <w:sz w:val="32"/>
      <w:szCs w:val="32"/>
      <w:lang w:val="en-US" w:eastAsia="zh-CN" w:bidi="ar-SA"/>
    </w:rPr>
  </w:style>
  <w:style w:type="paragraph" w:styleId="10">
    <w:name w:val="heading 8"/>
    <w:next w:val="4"/>
    <w:unhideWhenUsed/>
    <w:qFormat/>
    <w:uiPriority w:val="0"/>
    <w:pPr>
      <w:numPr>
        <w:ilvl w:val="7"/>
        <w:numId w:val="1"/>
      </w:numPr>
      <w:adjustRightInd w:val="0"/>
      <w:snapToGrid w:val="0"/>
      <w:spacing w:line="576" w:lineRule="exact"/>
      <w:ind w:firstLine="402" w:firstLineChars="0"/>
      <w:outlineLvl w:val="7"/>
    </w:pPr>
    <w:rPr>
      <w:rFonts w:ascii="仿宋" w:hAnsi="仿宋" w:eastAsia="仿宋" w:cs="Times New Roman"/>
      <w:color w:val="auto"/>
      <w:sz w:val="32"/>
      <w:szCs w:val="32"/>
      <w:lang w:val="en-US" w:eastAsia="zh-CN" w:bidi="ar-SA"/>
    </w:rPr>
  </w:style>
  <w:style w:type="paragraph" w:styleId="11">
    <w:name w:val="heading 9"/>
    <w:next w:val="4"/>
    <w:unhideWhenUsed/>
    <w:qFormat/>
    <w:uiPriority w:val="0"/>
    <w:pPr>
      <w:numPr>
        <w:ilvl w:val="8"/>
        <w:numId w:val="1"/>
      </w:numPr>
      <w:adjustRightInd w:val="0"/>
      <w:snapToGrid w:val="0"/>
      <w:spacing w:line="576" w:lineRule="exact"/>
      <w:ind w:firstLine="402" w:firstLineChars="0"/>
      <w:outlineLvl w:val="8"/>
    </w:pPr>
    <w:rPr>
      <w:rFonts w:ascii="仿宋" w:hAnsi="仿宋" w:eastAsia="仿宋" w:cs="Times New Roman"/>
      <w:color w:val="auto"/>
      <w:sz w:val="32"/>
      <w:szCs w:val="32"/>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link w:val="54"/>
    <w:qFormat/>
    <w:uiPriority w:val="0"/>
    <w:pPr>
      <w:adjustRightInd w:val="0"/>
      <w:snapToGrid w:val="0"/>
      <w:spacing w:line="576" w:lineRule="exact"/>
      <w:ind w:firstLine="630" w:firstLineChars="200"/>
    </w:pPr>
    <w:rPr>
      <w:rFonts w:ascii="仿宋" w:hAnsi="仿宋" w:eastAsia="仿宋" w:cs="Times New Roman"/>
      <w:color w:val="auto"/>
      <w:spacing w:val="-6"/>
      <w:sz w:val="32"/>
      <w:szCs w:val="32"/>
      <w:lang w:val="en-US" w:eastAsia="zh-CN" w:bidi="ar-SA"/>
    </w:rPr>
  </w:style>
  <w:style w:type="paragraph" w:styleId="12">
    <w:name w:val="caption"/>
    <w:basedOn w:val="1"/>
    <w:next w:val="1"/>
    <w:unhideWhenUsed/>
    <w:qFormat/>
    <w:uiPriority w:val="0"/>
    <w:pPr>
      <w:ind w:firstLine="0" w:firstLineChars="0"/>
    </w:pPr>
    <w:rPr>
      <w:rFonts w:cs="仿宋"/>
      <w:sz w:val="20"/>
    </w:rPr>
  </w:style>
  <w:style w:type="paragraph" w:styleId="13">
    <w:name w:val="annotation text"/>
    <w:basedOn w:val="1"/>
    <w:qFormat/>
    <w:uiPriority w:val="0"/>
    <w:pPr>
      <w:jc w:val="left"/>
    </w:pPr>
    <w:rPr>
      <w:color w:val="252525" w:themeColor="text1" w:themeTint="D9"/>
    </w:rPr>
  </w:style>
  <w:style w:type="paragraph" w:styleId="14">
    <w:name w:val="Salutation"/>
    <w:basedOn w:val="1"/>
    <w:next w:val="1"/>
    <w:qFormat/>
    <w:uiPriority w:val="0"/>
    <w:pPr>
      <w:ind w:firstLine="0" w:firstLineChars="0"/>
    </w:pPr>
    <w:rPr>
      <w:color w:val="auto"/>
    </w:rPr>
  </w:style>
  <w:style w:type="paragraph" w:styleId="15">
    <w:name w:val="List Bullet 3"/>
    <w:basedOn w:val="1"/>
    <w:qFormat/>
    <w:uiPriority w:val="0"/>
    <w:pPr>
      <w:numPr>
        <w:ilvl w:val="0"/>
        <w:numId w:val="2"/>
      </w:numPr>
    </w:pPr>
    <w:rPr>
      <w:color w:val="252525" w:themeColor="text1" w:themeTint="D9"/>
    </w:rPr>
  </w:style>
  <w:style w:type="paragraph" w:styleId="16">
    <w:name w:val="toc 5"/>
    <w:basedOn w:val="1"/>
    <w:next w:val="1"/>
    <w:qFormat/>
    <w:uiPriority w:val="0"/>
    <w:pPr>
      <w:ind w:left="1680" w:leftChars="800"/>
    </w:pPr>
    <w:rPr>
      <w:color w:val="252525" w:themeColor="text1" w:themeTint="D9"/>
    </w:rPr>
  </w:style>
  <w:style w:type="paragraph" w:styleId="17">
    <w:name w:val="toc 3"/>
    <w:basedOn w:val="1"/>
    <w:next w:val="1"/>
    <w:qFormat/>
    <w:uiPriority w:val="0"/>
    <w:pPr>
      <w:ind w:left="840" w:leftChars="400"/>
    </w:pPr>
    <w:rPr>
      <w:color w:val="252525" w:themeColor="text1" w:themeTint="D9"/>
    </w:rPr>
  </w:style>
  <w:style w:type="paragraph" w:styleId="18">
    <w:name w:val="Plain Text"/>
    <w:basedOn w:val="1"/>
    <w:qFormat/>
    <w:uiPriority w:val="0"/>
    <w:rPr>
      <w:rFonts w:ascii="宋体" w:hAnsi="Courier New"/>
      <w:snapToGrid w:val="0"/>
      <w:color w:val="252525" w:themeColor="text1" w:themeTint="D9"/>
      <w:kern w:val="0"/>
      <w:sz w:val="20"/>
      <w:szCs w:val="21"/>
      <w:lang w:val="zh-CN"/>
    </w:rPr>
  </w:style>
  <w:style w:type="paragraph" w:styleId="19">
    <w:name w:val="Date"/>
    <w:basedOn w:val="1"/>
    <w:next w:val="1"/>
    <w:qFormat/>
    <w:uiPriority w:val="0"/>
    <w:pPr>
      <w:ind w:firstLine="0" w:firstLineChars="0"/>
      <w:jc w:val="right"/>
    </w:pPr>
    <w:rPr>
      <w:color w:val="252525" w:themeColor="text1" w:themeTint="D9"/>
    </w:rPr>
  </w:style>
  <w:style w:type="paragraph" w:styleId="20">
    <w:name w:val="endnote text"/>
    <w:basedOn w:val="1"/>
    <w:qFormat/>
    <w:uiPriority w:val="0"/>
    <w:pPr>
      <w:jc w:val="left"/>
    </w:pPr>
    <w:rPr>
      <w:color w:val="252525" w:themeColor="text1" w:themeTint="D9"/>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ind w:firstLine="0" w:firstLineChars="0"/>
      <w:jc w:val="left"/>
    </w:pPr>
    <w:rPr>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 w:type="paragraph" w:styleId="24">
    <w:name w:val="Signature"/>
    <w:basedOn w:val="1"/>
    <w:qFormat/>
    <w:uiPriority w:val="0"/>
    <w:pPr>
      <w:ind w:firstLine="0" w:firstLineChars="0"/>
      <w:jc w:val="right"/>
    </w:pPr>
    <w:rPr>
      <w:color w:val="252525" w:themeColor="text1" w:themeTint="D9"/>
    </w:rPr>
  </w:style>
  <w:style w:type="paragraph" w:styleId="25">
    <w:name w:val="toc 1"/>
    <w:basedOn w:val="1"/>
    <w:next w:val="1"/>
    <w:qFormat/>
    <w:uiPriority w:val="0"/>
    <w:rPr>
      <w:color w:val="252525" w:themeColor="text1" w:themeTint="D9"/>
    </w:rPr>
  </w:style>
  <w:style w:type="paragraph" w:styleId="26">
    <w:name w:val="toc 4"/>
    <w:basedOn w:val="1"/>
    <w:next w:val="1"/>
    <w:qFormat/>
    <w:uiPriority w:val="0"/>
    <w:pPr>
      <w:ind w:left="1260" w:leftChars="600"/>
    </w:pPr>
    <w:rPr>
      <w:color w:val="252525" w:themeColor="text1" w:themeTint="D9"/>
    </w:rPr>
  </w:style>
  <w:style w:type="paragraph" w:styleId="27">
    <w:name w:val="Subtitle"/>
    <w:next w:val="4"/>
    <w:link w:val="47"/>
    <w:qFormat/>
    <w:uiPriority w:val="0"/>
    <w:pPr>
      <w:adjustRightInd w:val="0"/>
      <w:snapToGrid w:val="0"/>
      <w:spacing w:line="720" w:lineRule="exact"/>
      <w:jc w:val="center"/>
      <w:outlineLvl w:val="1"/>
    </w:pPr>
    <w:rPr>
      <w:rFonts w:ascii="黑体" w:hAnsi="黑体" w:eastAsia="黑体" w:cs="Times New Roman"/>
      <w:color w:val="auto"/>
      <w:kern w:val="28"/>
      <w:sz w:val="36"/>
      <w:szCs w:val="36"/>
      <w:lang w:val="en-US" w:eastAsia="zh-CN" w:bidi="ar-SA"/>
    </w:rPr>
  </w:style>
  <w:style w:type="paragraph" w:styleId="28">
    <w:name w:val="footnote text"/>
    <w:basedOn w:val="1"/>
    <w:qFormat/>
    <w:uiPriority w:val="0"/>
    <w:pPr>
      <w:jc w:val="left"/>
    </w:pPr>
    <w:rPr>
      <w:sz w:val="18"/>
      <w:szCs w:val="18"/>
    </w:rPr>
  </w:style>
  <w:style w:type="paragraph" w:styleId="29">
    <w:name w:val="toc 2"/>
    <w:basedOn w:val="1"/>
    <w:next w:val="1"/>
    <w:qFormat/>
    <w:uiPriority w:val="0"/>
    <w:pPr>
      <w:ind w:left="420" w:leftChars="200"/>
    </w:pPr>
    <w:rPr>
      <w:color w:val="252525" w:themeColor="text1" w:themeTint="D9"/>
    </w:rPr>
  </w:style>
  <w:style w:type="paragraph" w:styleId="30">
    <w:name w:val="Normal (Web)"/>
    <w:basedOn w:val="1"/>
    <w:qFormat/>
    <w:uiPriority w:val="0"/>
    <w:rPr>
      <w:sz w:val="24"/>
      <w:szCs w:val="24"/>
    </w:rPr>
  </w:style>
  <w:style w:type="paragraph" w:styleId="31">
    <w:name w:val="Title"/>
    <w:link w:val="55"/>
    <w:qFormat/>
    <w:uiPriority w:val="0"/>
    <w:pPr>
      <w:adjustRightInd w:val="0"/>
      <w:snapToGrid w:val="0"/>
      <w:spacing w:after="296" w:line="720" w:lineRule="exact"/>
      <w:jc w:val="center"/>
      <w:outlineLvl w:val="0"/>
    </w:pPr>
    <w:rPr>
      <w:rFonts w:ascii="微软雅黑" w:hAnsi="微软雅黑" w:eastAsia="微软雅黑" w:cs="Times New Roman"/>
      <w:color w:val="252525" w:themeColor="text1" w:themeTint="D9"/>
      <w:sz w:val="44"/>
      <w:szCs w:val="44"/>
      <w:lang w:val="en-US" w:eastAsia="zh-CN" w:bidi="ar-SA"/>
    </w:rPr>
  </w:style>
  <w:style w:type="paragraph" w:styleId="32">
    <w:name w:val="annotation subject"/>
    <w:basedOn w:val="13"/>
    <w:next w:val="13"/>
    <w:qFormat/>
    <w:uiPriority w:val="0"/>
    <w:rPr>
      <w:b/>
      <w:color w:val="252525" w:themeColor="text1" w:themeTint="D9"/>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ascii="仿宋" w:hAnsi="仿宋" w:eastAsia="仿宋" w:cs="Times New Roman"/>
      <w:b/>
      <w:bCs/>
      <w:color w:val="252525" w:themeColor="text1" w:themeTint="D9"/>
      <w:spacing w:val="-6"/>
      <w:kern w:val="2"/>
      <w:sz w:val="32"/>
      <w:szCs w:val="32"/>
      <w:u w:val="single"/>
      <w:lang w:val="en-US" w:eastAsia="zh-CN" w:bidi="ar-SA"/>
    </w:rPr>
  </w:style>
  <w:style w:type="character" w:styleId="37">
    <w:name w:val="endnote reference"/>
    <w:basedOn w:val="35"/>
    <w:qFormat/>
    <w:uiPriority w:val="0"/>
    <w:rPr>
      <w:rFonts w:ascii="仿宋" w:hAnsi="仿宋" w:eastAsia="仿宋"/>
      <w:color w:val="252525" w:themeColor="text1" w:themeTint="D9"/>
      <w:vertAlign w:val="superscript"/>
    </w:rPr>
  </w:style>
  <w:style w:type="character" w:styleId="38">
    <w:name w:val="page number"/>
    <w:qFormat/>
    <w:uiPriority w:val="0"/>
    <w:rPr>
      <w:rFonts w:ascii="宋体" w:hAnsi="宋体" w:eastAsia="宋体" w:cs="Times New Roman"/>
      <w:color w:val="252525" w:themeColor="text1" w:themeTint="D9"/>
      <w:spacing w:val="-6"/>
      <w:kern w:val="2"/>
      <w:sz w:val="28"/>
      <w:szCs w:val="28"/>
      <w:lang w:val="en-US" w:eastAsia="zh-CN" w:bidi="ar-SA"/>
    </w:rPr>
  </w:style>
  <w:style w:type="character" w:styleId="39">
    <w:name w:val="FollowedHyperlink"/>
    <w:basedOn w:val="35"/>
    <w:qFormat/>
    <w:uiPriority w:val="0"/>
    <w:rPr>
      <w:rFonts w:ascii="仿宋" w:hAnsi="仿宋" w:eastAsia="仿宋" w:cs="Times New Roman"/>
      <w:color w:val="800080"/>
      <w:spacing w:val="-6"/>
      <w:kern w:val="2"/>
      <w:sz w:val="32"/>
      <w:szCs w:val="32"/>
      <w:u w:val="single"/>
      <w:lang w:val="en-US" w:eastAsia="zh-CN" w:bidi="ar-SA"/>
    </w:rPr>
  </w:style>
  <w:style w:type="character" w:styleId="40">
    <w:name w:val="Emphasis"/>
    <w:qFormat/>
    <w:uiPriority w:val="0"/>
    <w:rPr>
      <w:rFonts w:ascii="仿宋" w:hAnsi="仿宋" w:eastAsia="仿宋" w:cs="Times New Roman"/>
      <w:b/>
      <w:bCs/>
      <w:color w:val="252525" w:themeColor="text1" w:themeTint="D9"/>
      <w:spacing w:val="-6"/>
      <w:kern w:val="2"/>
      <w:sz w:val="32"/>
      <w:szCs w:val="32"/>
      <w:lang w:val="en-US" w:eastAsia="zh-CN" w:bidi="ar-SA"/>
    </w:rPr>
  </w:style>
  <w:style w:type="character" w:styleId="41">
    <w:name w:val="Hyperlink"/>
    <w:basedOn w:val="35"/>
    <w:qFormat/>
    <w:uiPriority w:val="0"/>
    <w:rPr>
      <w:rFonts w:ascii="仿宋" w:hAnsi="仿宋" w:eastAsia="仿宋" w:cs="Times New Roman"/>
      <w:caps/>
      <w:color w:val="0000FF"/>
      <w:spacing w:val="-6"/>
      <w:kern w:val="2"/>
      <w:sz w:val="32"/>
      <w:szCs w:val="32"/>
      <w:u w:val="single"/>
      <w:lang w:val="en-US" w:eastAsia="zh-CN" w:bidi="ar-SA"/>
    </w:rPr>
  </w:style>
  <w:style w:type="character" w:styleId="42">
    <w:name w:val="annotation reference"/>
    <w:basedOn w:val="35"/>
    <w:qFormat/>
    <w:uiPriority w:val="0"/>
    <w:rPr>
      <w:rFonts w:ascii="仿宋" w:hAnsi="仿宋" w:eastAsia="仿宋"/>
      <w:color w:val="252525" w:themeColor="text1" w:themeTint="D9"/>
      <w:sz w:val="21"/>
      <w:szCs w:val="21"/>
    </w:rPr>
  </w:style>
  <w:style w:type="character" w:styleId="43">
    <w:name w:val="footnote reference"/>
    <w:basedOn w:val="35"/>
    <w:qFormat/>
    <w:uiPriority w:val="0"/>
    <w:rPr>
      <w:rFonts w:ascii="仿宋" w:hAnsi="仿宋" w:eastAsia="仿宋"/>
      <w:color w:val="252525" w:themeColor="text1" w:themeTint="D9"/>
      <w:vertAlign w:val="superscript"/>
    </w:rPr>
  </w:style>
  <w:style w:type="paragraph" w:customStyle="1" w:styleId="44">
    <w:name w:val="目录标题"/>
    <w:qFormat/>
    <w:uiPriority w:val="0"/>
    <w:pPr>
      <w:adjustRightInd w:val="0"/>
      <w:jc w:val="center"/>
      <w:textAlignment w:val="center"/>
    </w:pPr>
    <w:rPr>
      <w:rFonts w:ascii="黑体" w:hAnsi="黑体" w:eastAsia="黑体" w:cs="Times New Roman"/>
      <w:color w:val="auto"/>
      <w:sz w:val="32"/>
      <w:szCs w:val="32"/>
      <w:lang w:val="en-US" w:eastAsia="zh-CN" w:bidi="ar-SA"/>
    </w:rPr>
  </w:style>
  <w:style w:type="character" w:customStyle="1" w:styleId="45">
    <w:name w:val="标题 4 字符"/>
    <w:link w:val="6"/>
    <w:qFormat/>
    <w:uiPriority w:val="9"/>
    <w:rPr>
      <w:rFonts w:ascii="仿宋" w:hAnsi="仿宋" w:eastAsia="仿宋" w:cs="Times New Roman"/>
      <w:color w:val="auto"/>
      <w:sz w:val="32"/>
      <w:szCs w:val="32"/>
      <w:lang w:val="en-US" w:eastAsia="zh-CN" w:bidi="ar-SA"/>
    </w:rPr>
  </w:style>
  <w:style w:type="paragraph" w:customStyle="1" w:styleId="46">
    <w:name w:val="章标题"/>
    <w:basedOn w:val="1"/>
    <w:next w:val="1"/>
    <w:qFormat/>
    <w:uiPriority w:val="0"/>
    <w:pPr>
      <w:spacing w:line="720" w:lineRule="exact"/>
      <w:ind w:firstLine="0" w:firstLineChars="0"/>
      <w:jc w:val="center"/>
      <w:outlineLvl w:val="0"/>
    </w:pPr>
    <w:rPr>
      <w:rFonts w:hint="eastAsia" w:ascii="黑体" w:hAnsi="黑体" w:eastAsia="黑体"/>
      <w:kern w:val="44"/>
      <w:sz w:val="36"/>
      <w:szCs w:val="36"/>
    </w:rPr>
  </w:style>
  <w:style w:type="character" w:customStyle="1" w:styleId="47">
    <w:name w:val="副标题 字符"/>
    <w:link w:val="27"/>
    <w:qFormat/>
    <w:uiPriority w:val="0"/>
    <w:rPr>
      <w:rFonts w:ascii="黑体" w:hAnsi="黑体" w:eastAsia="黑体" w:cs="Times New Roman"/>
      <w:color w:val="auto"/>
      <w:kern w:val="28"/>
      <w:sz w:val="36"/>
      <w:szCs w:val="36"/>
      <w:lang w:val="en-US" w:eastAsia="zh-CN" w:bidi="ar-SA"/>
    </w:rPr>
  </w:style>
  <w:style w:type="paragraph" w:customStyle="1" w:styleId="48">
    <w:name w:val="题注1"/>
    <w:basedOn w:val="1"/>
    <w:qFormat/>
    <w:uiPriority w:val="0"/>
    <w:pPr>
      <w:ind w:firstLine="0" w:firstLineChars="0"/>
    </w:pPr>
    <w:rPr>
      <w:rFonts w:hint="eastAsia"/>
      <w:sz w:val="20"/>
      <w:szCs w:val="20"/>
    </w:rPr>
  </w:style>
  <w:style w:type="paragraph" w:customStyle="1" w:styleId="49">
    <w:name w:val="文档说明标题"/>
    <w:next w:val="1"/>
    <w:qFormat/>
    <w:uiPriority w:val="0"/>
    <w:pPr>
      <w:keepNext/>
      <w:keepLines/>
      <w:tabs>
        <w:tab w:val="left" w:pos="0"/>
      </w:tabs>
      <w:adjustRightInd w:val="0"/>
      <w:snapToGrid w:val="0"/>
      <w:spacing w:line="720" w:lineRule="exact"/>
      <w:jc w:val="center"/>
      <w:outlineLvl w:val="0"/>
    </w:pPr>
    <w:rPr>
      <w:rFonts w:ascii="黑体" w:hAnsi="黑体" w:eastAsia="黑体" w:cstheme="minorBidi"/>
      <w:color w:val="auto"/>
      <w:kern w:val="44"/>
      <w:sz w:val="36"/>
      <w:szCs w:val="36"/>
      <w:lang w:val="en-US" w:eastAsia="zh-CN" w:bidi="ar-SA"/>
    </w:rPr>
  </w:style>
  <w:style w:type="paragraph" w:customStyle="1" w:styleId="50">
    <w:name w:val="节标题"/>
    <w:next w:val="1"/>
    <w:qFormat/>
    <w:uiPriority w:val="0"/>
    <w:pPr>
      <w:tabs>
        <w:tab w:val="left" w:pos="0"/>
      </w:tabs>
      <w:adjustRightInd w:val="0"/>
      <w:snapToGrid w:val="0"/>
      <w:spacing w:line="720" w:lineRule="exact"/>
      <w:jc w:val="center"/>
    </w:pPr>
    <w:rPr>
      <w:rFonts w:ascii="黑体" w:hAnsi="黑体" w:eastAsia="黑体" w:cstheme="minorBidi"/>
      <w:color w:val="auto"/>
      <w:sz w:val="32"/>
      <w:szCs w:val="32"/>
      <w:lang w:val="en-US" w:eastAsia="zh-CN" w:bidi="ar-SA"/>
    </w:rPr>
  </w:style>
  <w:style w:type="paragraph" w:customStyle="1" w:styleId="51">
    <w:name w:val="附录标题"/>
    <w:next w:val="4"/>
    <w:qFormat/>
    <w:uiPriority w:val="0"/>
    <w:pPr>
      <w:overflowPunct w:val="0"/>
      <w:topLinePunct/>
      <w:adjustRightInd w:val="0"/>
      <w:snapToGrid w:val="0"/>
      <w:spacing w:line="720" w:lineRule="exact"/>
      <w:jc w:val="center"/>
    </w:pPr>
    <w:rPr>
      <w:rFonts w:hint="eastAsia" w:ascii="黑体" w:hAnsi="黑体" w:eastAsia="黑体" w:cs="Times New Roman"/>
      <w:color w:val="auto"/>
      <w:sz w:val="36"/>
      <w:szCs w:val="36"/>
      <w:lang w:val="en-US" w:eastAsia="zh-CN" w:bidi="ar-SA"/>
    </w:rPr>
  </w:style>
  <w:style w:type="character" w:customStyle="1" w:styleId="52">
    <w:name w:val="参考文献条目"/>
    <w:basedOn w:val="35"/>
    <w:qFormat/>
    <w:uiPriority w:val="0"/>
    <w:rPr>
      <w:rFonts w:ascii="黑体" w:hAnsi="黑体" w:eastAsia="黑体" w:cs="Times New Roman"/>
      <w:color w:val="252525" w:themeColor="text1" w:themeTint="D9"/>
      <w:sz w:val="30"/>
      <w:szCs w:val="30"/>
      <w:lang w:val="en-US" w:eastAsia="zh-CN"/>
    </w:rPr>
  </w:style>
  <w:style w:type="character" w:customStyle="1" w:styleId="53">
    <w:name w:val="着重标题"/>
    <w:basedOn w:val="35"/>
    <w:qFormat/>
    <w:uiPriority w:val="0"/>
    <w:rPr>
      <w:rFonts w:ascii="黑体" w:hAnsi="黑体" w:eastAsia="黑体" w:cs="Times New Roman"/>
      <w:color w:val="252525" w:themeColor="text1" w:themeTint="D9"/>
      <w:sz w:val="30"/>
      <w:szCs w:val="30"/>
      <w:lang w:val="en-US" w:eastAsia="zh-CN"/>
    </w:rPr>
  </w:style>
  <w:style w:type="character" w:customStyle="1" w:styleId="54">
    <w:name w:val="正文文本 字符"/>
    <w:link w:val="4"/>
    <w:qFormat/>
    <w:uiPriority w:val="0"/>
    <w:rPr>
      <w:rFonts w:ascii="仿宋" w:hAnsi="仿宋" w:eastAsia="仿宋" w:cs="Times New Roman"/>
      <w:color w:val="auto"/>
      <w:spacing w:val="-6"/>
      <w:sz w:val="32"/>
      <w:szCs w:val="32"/>
      <w:lang w:val="en-US" w:eastAsia="zh-CN" w:bidi="ar-SA"/>
    </w:rPr>
  </w:style>
  <w:style w:type="character" w:customStyle="1" w:styleId="55">
    <w:name w:val="标题 字符"/>
    <w:link w:val="31"/>
    <w:qFormat/>
    <w:uiPriority w:val="0"/>
    <w:rPr>
      <w:rFonts w:ascii="微软雅黑" w:hAnsi="微软雅黑" w:eastAsia="微软雅黑" w:cs="Times New Roman"/>
      <w:color w:val="252525" w:themeColor="text1" w:themeTint="D9"/>
      <w:sz w:val="44"/>
      <w:szCs w:val="44"/>
      <w:lang w:val="en-US" w:eastAsia="zh-CN" w:bidi="ar-SA"/>
    </w:rPr>
  </w:style>
  <w:style w:type="paragraph" w:customStyle="1" w:styleId="56">
    <w:name w:val="主送对象"/>
    <w:next w:val="4"/>
    <w:qFormat/>
    <w:uiPriority w:val="0"/>
    <w:pPr>
      <w:adjustRightInd w:val="0"/>
      <w:snapToGrid w:val="0"/>
      <w:spacing w:line="576" w:lineRule="exact"/>
    </w:pPr>
    <w:rPr>
      <w:rFonts w:hint="eastAsia" w:ascii="仿宋" w:hAnsi="仿宋" w:eastAsia="仿宋" w:cs="Times New Roman"/>
      <w:color w:val="auto"/>
      <w:sz w:val="32"/>
      <w:szCs w:val="32"/>
      <w:lang w:val="en-US" w:eastAsia="zh-CN" w:bidi="ar-SA"/>
    </w:rPr>
  </w:style>
  <w:style w:type="paragraph" w:customStyle="1" w:styleId="57">
    <w:name w:val="表格标题"/>
    <w:next w:val="1"/>
    <w:qFormat/>
    <w:uiPriority w:val="0"/>
    <w:pPr>
      <w:overflowPunct w:val="0"/>
      <w:topLinePunct/>
      <w:jc w:val="center"/>
    </w:pPr>
    <w:rPr>
      <w:rFonts w:hint="eastAsia" w:ascii="仿宋" w:hAnsi="仿宋" w:eastAsia="仿宋" w:cs="Times New Roman"/>
      <w:color w:val="252525" w:themeColor="text1" w:themeTint="D9"/>
      <w:spacing w:val="-6"/>
      <w:sz w:val="32"/>
      <w:szCs w:val="32"/>
      <w:lang w:val="en-US" w:eastAsia="zh-CN" w:bidi="ar-SA"/>
    </w:rPr>
  </w:style>
  <w:style w:type="character" w:customStyle="1" w:styleId="58">
    <w:name w:val="摘要"/>
    <w:basedOn w:val="35"/>
    <w:qFormat/>
    <w:uiPriority w:val="0"/>
    <w:rPr>
      <w:rFonts w:hint="eastAsia" w:ascii="黑体" w:hAnsi="黑体" w:eastAsia="黑体"/>
      <w:color w:val="252525" w:themeColor="text1" w:themeTint="D9"/>
      <w:sz w:val="30"/>
      <w:szCs w:val="30"/>
      <w:lang w:val="en-US" w:eastAsia="zh-CN"/>
    </w:rPr>
  </w:style>
  <w:style w:type="character" w:customStyle="1" w:styleId="59">
    <w:name w:val="关键词"/>
    <w:basedOn w:val="35"/>
    <w:qFormat/>
    <w:uiPriority w:val="0"/>
    <w:rPr>
      <w:rFonts w:hint="eastAsia" w:ascii="黑体" w:hAnsi="黑体" w:eastAsia="黑体"/>
      <w:color w:val="252525" w:themeColor="text1" w:themeTint="D9"/>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8dfea61f-b8be-49d6-967e-79f044a0d21d</errorID>
      <errorWord>全</errorWord>
      <group>L1_Word</group>
      <groupName>字词问题</groupName>
      <ability>L2_Typo</ability>
      <abilityName>字词错误</abilityName>
      <candidateList>
        <item>全过</item>
      </candidateList>
      <explain/>
      <paraID>3007B7EB</paraID>
      <start>61</start>
      <end>63</end>
      <status>modified</status>
      <modifiedWord>全过</modifiedWord>
      <trackRevisions>false</trackRevisions>
    </reviewItem>
  </reviewItems>
  <config/>
</contractReview>
</file>

<file path=customXml/itemProps1.xml><?xml version="1.0" encoding="utf-8"?>
<ds:datastoreItem xmlns:ds="http://schemas.openxmlformats.org/officeDocument/2006/customXml" ds:itemID="{1bd84980-b949-4661-8838-a2f69db08dd5}">
  <ds:schemaRefs/>
</ds:datastoreItem>
</file>

<file path=docProps/app.xml><?xml version="1.0" encoding="utf-8"?>
<Properties xmlns="http://schemas.openxmlformats.org/officeDocument/2006/extended-properties" xmlns:vt="http://schemas.openxmlformats.org/officeDocument/2006/docPropsVTypes">
  <Pages>4</Pages>
  <Words>1446</Words>
  <Characters>1482</Characters>
  <TotalTime>1</TotalTime>
  <ScaleCrop>false</ScaleCrop>
  <LinksUpToDate>false</LinksUpToDate>
  <CharactersWithSpaces>1493</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2026-03-02T14:25:00Z</dcterms:created>
  <dc:creator>Apache POI</dc:creator>
  <cp:lastModifiedBy>刘隽哲</cp:lastModifiedBy>
  <dcterms:modified xsi:type="dcterms:W3CDTF">2026-03-04T06:55:51Z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eyJoZGlkIjoiN2U5ZWYwOTFmZTVlYmI1YjFhNTYxOTEwN2YzYjdjNGUiLCJ1c2VySWQiOiI1OTIxMDMxMTgifQ==</vt:lpwstr>
  </property>
  <property fmtid="{D5CDD505-2E9C-101B-9397-08002B2CF9AE}" pid="3" name="KSOProductBuildVer">
    <vt:lpwstr>2052-12.1.0.25222</vt:lpwstr>
  </property>
  <property fmtid="{D5CDD505-2E9C-101B-9397-08002B2CF9AE}" pid="4" name="ICV">
    <vt:lpwstr>802D0740EA8948CE8094A24E01930A2A_12</vt:lpwstr>
  </property>
</Properties>
</file>