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附件四：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中心公务车辆维修服务要求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资质要求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投标人具有独立承担民事责任的能力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和履行合同能力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投标人参加本次比选活动前三年内，在经营活动中没有重大违法违规记录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投标人具有良好的商业信誉和健全的财务会计制度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投标人具有依法缴纳税收和社会保障资金的良好记录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投标人提供营业执照等相关资质文件，并加盖公章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服务内容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对中心35辆公务车辆进行维修服务，其中大型采血车1l辆，大、中型客车3辆，各类小型汽车21辆。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服务要求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1、维修单位在成都市市级机关、事业单位2021-2023年公务用车定点维修采购项目中的中标企业目录内，并具有交通运输部门颁发的一类维修企业资质。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2、定点维修单位必须符合国家法律、法规、合法经营，严格按有关技术标准及汽车维修工艺规范实施服务，确保维修质量，保证各维修车辆处于良好技术状态和安全运行。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3、能够熟练专业维修各类大型客车及各类美系、德</w:t>
      </w:r>
      <w:bookmarkStart w:id="0" w:name="OLE_LINK1"/>
      <w:r>
        <w:rPr>
          <w:rFonts w:hint="eastAsia" w:ascii="宋体" w:hAnsi="宋体" w:cs="宋体"/>
          <w:sz w:val="28"/>
          <w:szCs w:val="28"/>
        </w:rPr>
        <w:t>系</w:t>
      </w:r>
      <w:bookmarkEnd w:id="0"/>
      <w:r>
        <w:rPr>
          <w:rFonts w:hint="eastAsia" w:ascii="宋体" w:hAnsi="宋体" w:cs="宋体"/>
          <w:sz w:val="28"/>
          <w:szCs w:val="28"/>
        </w:rPr>
        <w:t>、日系车辆有长期维修经验，维修所采用的零部件、配件等材料必须符合国家或部颁发标准（汽车生产厂商指定的配件生产企业为其生产的，经由厂商认证的配套零部件）。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4、车辆在成都范围内途中发生故障需急修的，应及时派员抢修，保障车辆单位用车需要。车辆保养随到随修，车辆小修1日内完工。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5、必须按规定建立车辆技术档案和车辆维修档案；提供日常免费保养和技术咨询服务及车辆年审服务。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预算金额</w:t>
      </w:r>
    </w:p>
    <w:p>
      <w:pPr>
        <w:ind w:firstLine="56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本项目</w:t>
      </w:r>
      <w:r>
        <w:rPr>
          <w:rFonts w:hint="eastAsia" w:ascii="宋体" w:hAnsi="宋体" w:cs="宋体"/>
          <w:sz w:val="28"/>
          <w:szCs w:val="28"/>
        </w:rPr>
        <w:t>预算金额约3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bookmarkStart w:id="1" w:name="_GoBack"/>
      <w:bookmarkEnd w:id="1"/>
      <w:r>
        <w:rPr>
          <w:rFonts w:hint="eastAsia" w:ascii="宋体" w:hAnsi="宋体" w:cs="宋体"/>
          <w:sz w:val="28"/>
          <w:szCs w:val="28"/>
        </w:rPr>
        <w:t>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53785D00"/>
    <w:multiLevelType w:val="singleLevel"/>
    <w:tmpl w:val="53785D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wMjUwYTVmZTNmZmRkY2M3Njg1NDk0MzZlODVlNWYifQ=="/>
  </w:docVars>
  <w:rsids>
    <w:rsidRoot w:val="00A86D7F"/>
    <w:rsid w:val="00A86D7F"/>
    <w:rsid w:val="085D7260"/>
    <w:rsid w:val="1384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</Words>
  <Characters>582</Characters>
  <Lines>3</Lines>
  <Paragraphs>1</Paragraphs>
  <TotalTime>18</TotalTime>
  <ScaleCrop>false</ScaleCrop>
  <LinksUpToDate>false</LinksUpToDate>
  <CharactersWithSpaces>582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2022-08-02T02:37:00Z</dcterms:created>
  <dc:creator>dell</dc:creator>
  <cp:lastModifiedBy>为你唱花香自来。</cp:lastModifiedBy>
  <cp:lastPrinted>2023-01-16T08:54:28Z</cp:lastPrinted>
  <dcterms:modified xsi:type="dcterms:W3CDTF">2023-01-16T09:01:48Z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1C5FCB35B6614C17BF1A2CE8FA44C3C3</vt:lpwstr>
  </property>
</Properties>
</file>