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附件三：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采血针要求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产品清单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4"/>
        <w:gridCol w:w="1937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4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937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"/>
              </w:rPr>
              <w:t>一次性使用采血针</w:t>
            </w:r>
          </w:p>
        </w:tc>
        <w:tc>
          <w:tcPr>
            <w:tcW w:w="193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 w:bidi="ar"/>
              </w:rPr>
              <w:t>个</w:t>
            </w:r>
          </w:p>
        </w:tc>
        <w:tc>
          <w:tcPr>
            <w:tcW w:w="284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"/>
              </w:rPr>
              <w:t>一次性使用静脉采血针</w:t>
            </w:r>
          </w:p>
        </w:tc>
        <w:tc>
          <w:tcPr>
            <w:tcW w:w="193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 w:bidi="ar"/>
              </w:rPr>
              <w:t>个</w:t>
            </w:r>
          </w:p>
        </w:tc>
        <w:tc>
          <w:tcPr>
            <w:tcW w:w="284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85000</w:t>
            </w:r>
          </w:p>
        </w:tc>
      </w:tr>
    </w:tbl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、产品要求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一次性使用采血针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1、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规格：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21G,钢针直径0.8mm，穿刺深度1.8mm；23G,钢针直径0.6mm，穿刺深度1.8mm。两种规格各需15000</w:t>
      </w:r>
      <w:r>
        <w:rPr>
          <w:rFonts w:hint="eastAsia" w:ascii="宋体" w:hAnsi="宋体" w:cs="宋体"/>
          <w:bCs/>
          <w:sz w:val="24"/>
          <w:szCs w:val="24"/>
          <w:lang w:val="en-US" w:eastAsia="zh-CN" w:bidi="ar"/>
        </w:rPr>
        <w:t>0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个。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2、材质：与人体接触的实心针采用06Cr19Ni10（304）制成，其余金属部分采用06Cr19Ni10（304）和碳素钢制成。采血针中的塑料部分采用PP、PE、ABS和PS塑料注塑而成。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3、出血量：≥150μL。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4、安全性：钢针自动回缩，针尖不外露。</w:t>
      </w: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5、有效期：48个月</w:t>
      </w:r>
    </w:p>
    <w:p>
      <w:pPr>
        <w:spacing w:line="500" w:lineRule="exact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（二）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一次性使用静脉采血针</w:t>
      </w: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1、针头尺寸：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刺血端</w:t>
      </w:r>
      <w:r>
        <w:rPr>
          <w:rFonts w:hint="eastAsia" w:ascii="宋体" w:hAnsi="宋体" w:eastAsia="宋体" w:cs="宋体"/>
          <w:bCs/>
          <w:sz w:val="24"/>
          <w:szCs w:val="24"/>
          <w:lang w:eastAsia="zh-CN" w:bidi="ar"/>
        </w:rPr>
        <w:t>：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外径范围0.698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-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0.730（mm）</w:t>
      </w:r>
      <w:r>
        <w:rPr>
          <w:rFonts w:hint="eastAsia" w:ascii="宋体" w:hAnsi="宋体" w:eastAsia="宋体" w:cs="宋体"/>
          <w:bCs/>
          <w:sz w:val="24"/>
          <w:szCs w:val="24"/>
          <w:lang w:eastAsia="zh-CN" w:bidi="ar"/>
        </w:rPr>
        <w:t>；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刺塞端</w:t>
      </w:r>
      <w:r>
        <w:rPr>
          <w:rFonts w:hint="eastAsia" w:ascii="宋体" w:hAnsi="宋体" w:eastAsia="宋体" w:cs="宋体"/>
          <w:bCs/>
          <w:sz w:val="24"/>
          <w:szCs w:val="24"/>
          <w:lang w:eastAsia="zh-CN" w:bidi="ar"/>
        </w:rPr>
        <w:t>：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外径0.8（mm）</w:t>
      </w:r>
      <w:r>
        <w:rPr>
          <w:rFonts w:hint="eastAsia" w:ascii="宋体" w:hAnsi="宋体" w:eastAsia="宋体" w:cs="宋体"/>
          <w:bCs/>
          <w:sz w:val="24"/>
          <w:szCs w:val="24"/>
          <w:lang w:eastAsia="zh-CN" w:bidi="ar"/>
        </w:rPr>
        <w:t>。</w:t>
      </w: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lang w:eastAsia="zh-CN" w:bidi="ar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2、材质：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针管：不锈钢</w:t>
      </w:r>
      <w:r>
        <w:rPr>
          <w:rFonts w:hint="eastAsia" w:ascii="宋体" w:hAnsi="宋体" w:eastAsia="宋体" w:cs="宋体"/>
          <w:bCs/>
          <w:sz w:val="24"/>
          <w:szCs w:val="24"/>
          <w:lang w:eastAsia="zh-CN" w:bidi="ar"/>
        </w:rPr>
        <w:t>；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针柄：聚丙烯；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针座：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ABS；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止流套：丁基橡胶</w:t>
      </w:r>
      <w:r>
        <w:rPr>
          <w:rFonts w:hint="eastAsia" w:ascii="宋体" w:hAnsi="宋体" w:eastAsia="宋体" w:cs="宋体"/>
          <w:bCs/>
          <w:sz w:val="24"/>
          <w:szCs w:val="24"/>
          <w:lang w:eastAsia="zh-CN" w:bidi="ar"/>
        </w:rPr>
        <w:t>；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软管：聚氯乙烯</w:t>
      </w:r>
      <w:r>
        <w:rPr>
          <w:rFonts w:hint="eastAsia" w:ascii="宋体" w:hAnsi="宋体" w:eastAsia="宋体" w:cs="宋体"/>
          <w:bCs/>
          <w:sz w:val="24"/>
          <w:szCs w:val="24"/>
          <w:lang w:eastAsia="zh-CN" w:bidi="ar"/>
        </w:rPr>
        <w:t>。</w:t>
      </w: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lang w:eastAsia="zh-CN" w:bidi="ar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3、材质特点：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聚丙烯、聚氯乙烯、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ABS</w:t>
      </w:r>
      <w:r>
        <w:rPr>
          <w:rFonts w:hint="eastAsia" w:ascii="宋体" w:hAnsi="宋体" w:eastAsia="宋体" w:cs="宋体"/>
          <w:bCs/>
          <w:sz w:val="24"/>
          <w:szCs w:val="24"/>
          <w:lang w:bidi="ar"/>
        </w:rPr>
        <w:t>均为对人体无毒性作用的高分子材料</w:t>
      </w:r>
      <w:r>
        <w:rPr>
          <w:rFonts w:hint="eastAsia" w:ascii="宋体" w:hAnsi="宋体" w:eastAsia="宋体" w:cs="宋体"/>
          <w:bCs/>
          <w:sz w:val="24"/>
          <w:szCs w:val="24"/>
          <w:lang w:eastAsia="zh-CN" w:bidi="ar"/>
        </w:rPr>
        <w:t>。</w:t>
      </w: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  <w:t>4、有效期：24个月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、资质要求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具有独立承担民事责任的能力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具有良好的商业信誉和健全的财务会计制度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具有依法缴纳税收和社会保障资金的良好记录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参加本次采购活动前三年内，在经营活动中没有重大违法记录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sz w:val="24"/>
          <w:szCs w:val="24"/>
        </w:rPr>
        <w:t>提供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公司营业执照，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销售代表授权、</w:t>
      </w:r>
      <w:r>
        <w:rPr>
          <w:rFonts w:hint="eastAsia" w:ascii="宋体" w:hAnsi="宋体" w:eastAsia="宋体" w:cs="宋体"/>
          <w:sz w:val="24"/>
          <w:szCs w:val="24"/>
        </w:rPr>
        <w:t>身份证复印件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等相关资质，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需盖公章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、其他要求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1、产品发生任何变更时应立即通知采购人。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2、产品在使用过程中出现异常，供应商应立即派人进行调查指导。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3、产品在有效期内出现质量问题，供应商应负责及时免费退换。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4、保证产品持续供应，若出现严重质量问题或存在严重质量隐患时，采购人有权中止合同。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5、投标人以产品单价进行报价。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、预算金额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本项目预算为24.8万元。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85BD71"/>
    <w:multiLevelType w:val="singleLevel"/>
    <w:tmpl w:val="4785BD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05037472"/>
    <w:rsid w:val="050D078D"/>
    <w:rsid w:val="06932925"/>
    <w:rsid w:val="0FD24700"/>
    <w:rsid w:val="15E4525C"/>
    <w:rsid w:val="2F0F03F5"/>
    <w:rsid w:val="339272A4"/>
    <w:rsid w:val="3FE27272"/>
    <w:rsid w:val="4EAA5AE2"/>
    <w:rsid w:val="50A43C01"/>
    <w:rsid w:val="670A63F3"/>
    <w:rsid w:val="6CB659EF"/>
    <w:rsid w:val="72402885"/>
    <w:rsid w:val="72EF06B9"/>
    <w:rsid w:val="740B42C1"/>
    <w:rsid w:val="7A4E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Subtitle"/>
    <w:basedOn w:val="1"/>
    <w:next w:val="1"/>
    <w:qFormat/>
    <w:uiPriority w:val="0"/>
    <w:pPr>
      <w:spacing w:line="312" w:lineRule="auto"/>
      <w:jc w:val="left"/>
      <w:outlineLvl w:val="1"/>
    </w:pPr>
    <w:rPr>
      <w:rFonts w:ascii="Cambria" w:hAnsi="Cambria"/>
      <w:b/>
      <w:bCs/>
      <w:kern w:val="28"/>
      <w:sz w:val="21"/>
      <w:szCs w:val="3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637</Words>
  <Characters>726</Characters>
  <Lines>0</Lines>
  <Paragraphs>0</Paragraphs>
  <TotalTime>3</TotalTime>
  <ScaleCrop>false</ScaleCrop>
  <LinksUpToDate>false</LinksUpToDate>
  <CharactersWithSpaces>727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2022-06-20T03:01:00Z</dcterms:created>
  <dc:creator>Dell</dc:creator>
  <cp:lastModifiedBy>为你唱花香自来。</cp:lastModifiedBy>
  <dcterms:modified xsi:type="dcterms:W3CDTF">2022-07-06T02:09:05Z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02FBC9D072694B5283338222E35CEAF6</vt:lpwstr>
  </property>
</Properties>
</file>