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left"/>
        <w:rPr>
          <w:rFonts w:hint="default" w:ascii="Times New Roman" w:hAnsi="Times New Roman" w:eastAsia="宋体" w:cs="Times New Roman"/>
          <w:b/>
          <w:kern w:val="1"/>
          <w:sz w:val="36"/>
          <w:szCs w:val="4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kern w:val="1"/>
          <w:sz w:val="36"/>
          <w:szCs w:val="44"/>
          <w:lang w:val="en-US" w:eastAsia="zh-CN"/>
        </w:rPr>
        <w:t>附件五：</w:t>
      </w:r>
    </w:p>
    <w:p>
      <w:pPr>
        <w:spacing w:line="480" w:lineRule="auto"/>
        <w:jc w:val="center"/>
        <w:rPr>
          <w:rFonts w:hint="default" w:ascii="Times New Roman" w:hAnsi="Times New Roman" w:eastAsia="宋体" w:cs="Times New Roman"/>
          <w:b/>
          <w:bCs w:val="0"/>
          <w:kern w:val="1"/>
          <w:sz w:val="36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sz w:val="36"/>
          <w:szCs w:val="36"/>
        </w:rPr>
        <w:t>固定资产RFID自动识别标识系统</w:t>
      </w:r>
      <w:r>
        <w:rPr>
          <w:rFonts w:hint="default" w:ascii="Times New Roman" w:hAnsi="Times New Roman" w:eastAsia="宋体" w:cs="Times New Roman"/>
          <w:b/>
          <w:bCs w:val="0"/>
          <w:kern w:val="1"/>
          <w:sz w:val="36"/>
          <w:szCs w:val="44"/>
        </w:rPr>
        <w:t>要求</w:t>
      </w:r>
    </w:p>
    <w:p>
      <w:pPr>
        <w:numPr>
          <w:ilvl w:val="0"/>
          <w:numId w:val="2"/>
        </w:numPr>
        <w:spacing w:line="480" w:lineRule="auto"/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CN"/>
        </w:rPr>
        <w:t>系统组</w:t>
      </w: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Hans"/>
        </w:rPr>
        <w:t>件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RFID 自动识别标识系统由RFID赋码机、手持识别装置、RFID射频卡组成。要求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配置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RFID赋码机1台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手持识别装置2台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RFID射频卡11000张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其中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规格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60*25mm 的10000张，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规格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45*8mm/50*15mm</w:t>
      </w: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 xml:space="preserve"> 1000张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。</w:t>
      </w:r>
    </w:p>
    <w:p>
      <w:pPr>
        <w:spacing w:line="480" w:lineRule="auto"/>
        <w:rPr>
          <w:rFonts w:hint="default" w:ascii="Times New Roman" w:hAnsi="Times New Roman" w:eastAsia="宋体" w:cs="Times New Roman"/>
          <w:kern w:val="1"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</w:rPr>
        <w:t>二、资质要求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</w:rPr>
        <w:t>1、投标人具有独立承担民事责任的能力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zh-CN"/>
        </w:rPr>
        <w:t>和履行合同能力。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</w:rPr>
        <w:t>2、投标人参加本次比选活动前三年内，在经营活动中没有重大违法违规记录。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</w:rPr>
        <w:t>3、投标人具有良好的商业信誉和健全的财务会计制度。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</w:rPr>
        <w:t>4、投标人具有依法缴纳税收和社会保障资金的良好记录。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</w:rPr>
        <w:t>5、投标人提供营业执照等相关资质文件，并加盖公章。</w:t>
      </w:r>
    </w:p>
    <w:p>
      <w:pPr>
        <w:numPr>
          <w:ilvl w:val="0"/>
          <w:numId w:val="0"/>
        </w:numPr>
        <w:spacing w:line="480" w:lineRule="auto"/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CN"/>
        </w:rPr>
        <w:t>三、技术要求</w:t>
      </w:r>
    </w:p>
    <w:p>
      <w:pPr>
        <w:spacing w:line="48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CN"/>
        </w:rPr>
        <w:t>（一）RFID赋码机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1、支持普通RFID标签和柔性抗金属RFID标签打印；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2、打印精</w:t>
      </w:r>
      <w:r>
        <w:rPr>
          <w:rFonts w:hint="default" w:ascii="Times New Roman" w:hAnsi="Times New Roman" w:eastAsia="宋体" w:cs="Times New Roman"/>
          <w:color w:val="auto"/>
          <w:kern w:val="1"/>
          <w:sz w:val="28"/>
          <w:szCs w:val="28"/>
          <w:lang w:val="en-US" w:eastAsia="zh-CN"/>
        </w:rPr>
        <w:t>度203dpi</w:t>
      </w:r>
      <w:r>
        <w:rPr>
          <w:rFonts w:hint="eastAsia" w:ascii="Times New Roman" w:hAnsi="Times New Roman" w:eastAsia="宋体" w:cs="Times New Roman"/>
          <w:color w:val="auto"/>
          <w:kern w:val="1"/>
          <w:sz w:val="28"/>
          <w:szCs w:val="28"/>
          <w:lang w:val="en-US" w:eastAsia="zh-CN"/>
        </w:rPr>
        <w:t>；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3、直热式或热转印打印；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4、打印速度最大</w:t>
      </w:r>
      <w:r>
        <w:rPr>
          <w:rFonts w:hint="default" w:ascii="Times New Roman" w:hAnsi="Times New Roman" w:eastAsia="宋体" w:cs="Times New Roman"/>
          <w:color w:val="auto"/>
          <w:kern w:val="1"/>
          <w:sz w:val="28"/>
          <w:szCs w:val="28"/>
          <w:lang w:val="en-US" w:eastAsia="zh-CN"/>
        </w:rPr>
        <w:t>可达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14ips；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5、可设置打印头自诊，打印头损坏自动侦测报警提示；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6、配足够碳带，至少2卷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；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color w:val="auto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7、整机质保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至少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一年，</w:t>
      </w:r>
      <w:r>
        <w:rPr>
          <w:rFonts w:hint="default" w:ascii="Times New Roman" w:hAnsi="Times New Roman" w:eastAsia="宋体" w:cs="Times New Roman"/>
          <w:color w:val="auto"/>
          <w:kern w:val="1"/>
          <w:sz w:val="28"/>
          <w:szCs w:val="28"/>
          <w:lang w:val="en-US" w:eastAsia="zh-CN"/>
        </w:rPr>
        <w:t>打印头质保至少</w:t>
      </w:r>
      <w:r>
        <w:rPr>
          <w:rFonts w:hint="default" w:ascii="Times New Roman" w:hAnsi="Times New Roman" w:eastAsia="宋体" w:cs="Times New Roman"/>
          <w:color w:val="auto"/>
          <w:kern w:val="1"/>
          <w:sz w:val="28"/>
          <w:szCs w:val="28"/>
          <w:highlight w:val="none"/>
          <w:lang w:val="en-US" w:eastAsia="zh-CN"/>
        </w:rPr>
        <w:t>3个月或30公里。</w:t>
      </w:r>
    </w:p>
    <w:p>
      <w:pPr>
        <w:spacing w:line="48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CN"/>
        </w:rPr>
        <w:t>（二）手持识别装置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1、硬件参数：</w:t>
      </w:r>
    </w:p>
    <w:tbl>
      <w:tblPr>
        <w:tblStyle w:val="5"/>
        <w:tblW w:w="90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9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选项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CPU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高通 8核 1.8GHz 及以上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操作系统 Android 9.0 及以上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存储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内存：4GB+64GB  及以上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SIM接口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Micro SIM卡*1 + PSAM卡*1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用户存储扩展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Micro SD Card，最大兼容128GB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接口/通信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防水Type C USB接口，支持USB2.0 HighSpeed，支持OTG。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键盘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手柄支持扫描键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显示屏幕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屏幕要求5.2至5.5寸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1920(H)×1080(W)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电池容量6000mAh 以上，支持电池可拆卸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底部Type C USB接口，支持QC3.0快充，智能识别PC及充电器；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支持手柄座充电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通知方式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声音、振动器、LED灯指示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音频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内置单扬声器（1W），内置双麦克风（具有降噪功能），3.5mm立体声耳麦接口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传感器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加速度传感器、陀螺仪、电子罗盘、光线&amp;距离传感器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符合人体工学，尺寸不高于160(H)×130(W)×82(T)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重量(含标准电池)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重量&lt;500g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工作温度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-20℃至+50℃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储存温度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‘-40℃至+50℃（含电池）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’-40℃至+70℃（不含电池）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湿度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5% to 95% RH 无凝露状态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防水防尘工业等级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防尘等级IP65 及以上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跌落等级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跌落 1.5m  及以上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静电放电(ESD)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±15kV空气放电，±8kV直接放电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扫描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支持二维扫描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条码移动识别速度&gt;1.2m/s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扫描最远距离&gt;80cm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扫描速度&gt;600次/分钟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摄像头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支持双摄像头（前置与后置）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RFID 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符合ISO-18000-6C/EPCC1G2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840-960MHz(可依据各国家区域法规定制)，默认为902-928MHz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输出功率：5~33dBm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RFID 天线 4dbi, 3dbi天线可选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读取距离：≥8m @impinj H47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写入距离：写入距离0-300cm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群读速度：&lt;20S 500张@impinj H47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1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FF"/>
                <w:sz w:val="24"/>
                <w:szCs w:val="24"/>
                <w:u w:val="none"/>
              </w:rPr>
            </w:pP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FF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支持读取密闭柜内或抽屉内RFID标签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指纹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支持指纹 选配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NFC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支持NFC 选配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GPS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GPS、北斗、GLONASS三合一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WIFI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IEEE 802.11a/b/g/n/ac（2.4G/5G双频WIFI）协议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4G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4G 全网通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蓝牙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BLE 4.2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配件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可选配件要求：支持整机四联充电座、支持整机单体充电座(含一块备用电池充电座)、支持电池四联充电座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设备认证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3C、CE、FCC、BIS、WPC、MSDS、ROHS、UN38.3、电池运输、入网许可证、型号核准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</w:t>
            </w:r>
          </w:p>
        </w:tc>
        <w:tc>
          <w:tcPr>
            <w:tcW w:w="6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整机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质保一年</w:t>
            </w:r>
          </w:p>
        </w:tc>
      </w:tr>
    </w:tbl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2、软件功能：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（1）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接口：与中心现用U8系统固定资产管理模块对接，可获取全部固定资产基础信息及盘点单数据，能将盘点结果反馈回固定资产管理系统；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（2）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查看固定资产信息：通过手持识别装置或手机扫码查看固定资产基础信息；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（3）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固定资产盘点：U8系统生成盘点任务，通过手持识别装置自动获取范围内资产信息，选择确认盘点结果，盘点结束时进行校验，提示未盘点资产。盘点结果反馈到U8系统盘点任务上，汇总生成盘点结果及盘盈盘亏处理单据；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eastAsia="zh-CN"/>
        </w:rPr>
        <w:t>（4）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其他：包含标签打印软件，可自定义打印标签格式，支持打印含固定资产基础信息的二维码；协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助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完善固定资产账上基础信息。</w:t>
      </w:r>
    </w:p>
    <w:p>
      <w:pPr>
        <w:spacing w:line="48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CN"/>
        </w:rPr>
        <w:t>（三）RFID射频卡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尺寸：60*25mm、50*15mm、45*8mm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芯片类型：柔性可打印抗金属标签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协议：EPC  Class 1 Gen 2 (ISO 18000-6C)无源超高频RFDI标签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工作频率：905-925MHZ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 xml:space="preserve">面材：白色PET，可支持打印自定义内容、二维码等 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背胶材料：高强度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非金属表面读取距离:3-4米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金属表面读取距离：3-4,米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应用温度：-40℃—＋85℃</w:t>
      </w:r>
    </w:p>
    <w:p>
      <w:pPr>
        <w:numPr>
          <w:ilvl w:val="0"/>
          <w:numId w:val="3"/>
        </w:numPr>
        <w:spacing w:line="480" w:lineRule="auto"/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Hans"/>
        </w:rPr>
      </w:pP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Hans"/>
        </w:rPr>
        <w:t>商务要求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1、售后要求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（1）投标人负责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货物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送货、安装、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质保服务。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质保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期一年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，质保期从货物安装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验收合格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开始计算，质保期内若出现质量问题，免费进行维修或更换。质保期结束后，以双方协商价格进行维修，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投标人应提供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质保期后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主要耗材及易耗易损件维修更换报价。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（2）投标人应承诺指定专人提供系统软硬件操作培训服务，以及使用中的技术指导。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（3）投标人负责的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货物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维修服务，在接到报修通知后2小时内响应，24小时内到达现场，48小时内完成维修或更换。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其他要求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kern w:val="1"/>
          <w:sz w:val="28"/>
          <w:szCs w:val="28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根据中心要求需签定保密协议和廉洁承诺书。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kern w:val="1"/>
          <w:sz w:val="28"/>
          <w:szCs w:val="28"/>
          <w:lang w:val="en-US" w:eastAsia="zh-CN"/>
        </w:rPr>
        <w:t>（2）投标人按照</w:t>
      </w:r>
      <w:bookmarkStart w:id="0" w:name="_GoBack"/>
      <w:bookmarkEnd w:id="0"/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RFID赋码机、手持识别装置、RFID射频卡</w:t>
      </w:r>
      <w:r>
        <w:rPr>
          <w:rFonts w:hint="eastAsia" w:ascii="Times New Roman" w:hAnsi="Times New Roman" w:eastAsia="宋体" w:cs="Times New Roman"/>
          <w:kern w:val="1"/>
          <w:sz w:val="28"/>
          <w:szCs w:val="28"/>
          <w:lang w:val="en-US" w:eastAsia="zh-CN"/>
        </w:rPr>
        <w:t>进行分项报价。</w:t>
      </w:r>
    </w:p>
    <w:p>
      <w:pPr>
        <w:numPr>
          <w:ilvl w:val="0"/>
          <w:numId w:val="0"/>
        </w:numPr>
        <w:spacing w:line="480" w:lineRule="auto"/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val="en-US" w:eastAsia="zh-Hans"/>
        </w:rPr>
        <w:t>五</w:t>
      </w: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eastAsia="zh-Hans"/>
        </w:rPr>
        <w:t>、</w:t>
      </w:r>
      <w:r>
        <w:rPr>
          <w:rFonts w:hint="default" w:ascii="Times New Roman" w:hAnsi="Times New Roman" w:eastAsia="宋体" w:cs="Times New Roman"/>
          <w:b/>
          <w:bCs/>
          <w:kern w:val="1"/>
          <w:sz w:val="28"/>
          <w:szCs w:val="28"/>
          <w:lang w:eastAsia="zh-CN"/>
        </w:rPr>
        <w:t>项目预算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Hans"/>
        </w:rPr>
        <w:t>本项目预算</w:t>
      </w:r>
      <w:r>
        <w:rPr>
          <w:rFonts w:hint="default" w:ascii="Times New Roman" w:hAnsi="Times New Roman" w:eastAsia="宋体" w:cs="Times New Roman"/>
          <w:kern w:val="1"/>
          <w:sz w:val="28"/>
          <w:szCs w:val="28"/>
          <w:lang w:val="en-US" w:eastAsia="zh-CN"/>
        </w:rPr>
        <w:t>8万元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B7F7DE"/>
    <w:multiLevelType w:val="singleLevel"/>
    <w:tmpl w:val="BDB7F7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8464DCA"/>
    <w:multiLevelType w:val="multilevel"/>
    <w:tmpl w:val="58464DCA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627A4FFF"/>
    <w:multiLevelType w:val="singleLevel"/>
    <w:tmpl w:val="627A4FF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wMjUwYTVmZTNmZmRkY2M3Njg1NDk0MzZlODVlNWYifQ=="/>
  </w:docVars>
  <w:rsids>
    <w:rsidRoot w:val="00360EF5"/>
    <w:rsid w:val="001C53F1"/>
    <w:rsid w:val="00360EF5"/>
    <w:rsid w:val="004C31F9"/>
    <w:rsid w:val="00C56D7C"/>
    <w:rsid w:val="00CB39AA"/>
    <w:rsid w:val="00E11A44"/>
    <w:rsid w:val="01CD15D8"/>
    <w:rsid w:val="0CB61547"/>
    <w:rsid w:val="0DA5711D"/>
    <w:rsid w:val="116C5A28"/>
    <w:rsid w:val="16241149"/>
    <w:rsid w:val="18C62A30"/>
    <w:rsid w:val="2E41545F"/>
    <w:rsid w:val="4EA22DEB"/>
    <w:rsid w:val="50F92D2D"/>
    <w:rsid w:val="59B2243E"/>
    <w:rsid w:val="62FD7807"/>
    <w:rsid w:val="6F29539B"/>
    <w:rsid w:val="7029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color w:val="000000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5" w:lineRule="auto"/>
      <w:jc w:val="left"/>
      <w:outlineLvl w:val="1"/>
    </w:pPr>
    <w:rPr>
      <w:rFonts w:ascii="Arial" w:hAnsi="Arial" w:eastAsia="宋体" w:cs="Times New Roman"/>
      <w:bCs/>
      <w:sz w:val="32"/>
      <w:szCs w:val="32"/>
      <w:lang w:val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cs="Times New Roman"/>
      <w:kern w:val="1"/>
    </w:rPr>
  </w:style>
  <w:style w:type="paragraph" w:styleId="4">
    <w:name w:val="Plain Text"/>
    <w:basedOn w:val="1"/>
    <w:link w:val="9"/>
    <w:unhideWhenUsed/>
    <w:qFormat/>
    <w:uiPriority w:val="99"/>
    <w:pPr>
      <w:autoSpaceDE w:val="0"/>
      <w:autoSpaceDN w:val="0"/>
      <w:adjustRightInd w:val="0"/>
    </w:pPr>
    <w:rPr>
      <w:rFonts w:ascii="宋体" w:hAnsi="Tms Rmn" w:cs="Times New Roman"/>
      <w:color w:val="auto"/>
      <w:szCs w:val="21"/>
    </w:rPr>
  </w:style>
  <w:style w:type="paragraph" w:customStyle="1" w:styleId="7">
    <w:name w:val="Default"/>
    <w:qFormat/>
    <w:uiPriority w:val="0"/>
    <w:pPr>
      <w:widowControl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纯文本 字符"/>
    <w:basedOn w:val="6"/>
    <w:link w:val="4"/>
    <w:qFormat/>
    <w:uiPriority w:val="99"/>
    <w:rPr>
      <w:rFonts w:ascii="宋体" w:hAnsi="Tms Rmn" w:eastAsia="宋体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1625</Words>
  <Characters>2105</Characters>
  <Lines>7</Lines>
  <Paragraphs>2</Paragraphs>
  <TotalTime>1</TotalTime>
  <ScaleCrop>false</ScaleCrop>
  <LinksUpToDate>false</LinksUpToDate>
  <CharactersWithSpaces>2156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2022-04-27T08:50:00Z</dcterms:created>
  <dc:creator>Dell</dc:creator>
  <cp:lastModifiedBy>Dell</cp:lastModifiedBy>
  <dcterms:modified xsi:type="dcterms:W3CDTF">2022-05-11T06:09:58Z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F3CC7CE4E62B45E18856E87164D4C48D</vt:lpwstr>
  </property>
</Properties>
</file>