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hint="default" w:ascii="Times New Roman" w:hAnsi="Times New Roman" w:eastAsia="宋体" w:cs="Times New Roman"/>
          <w:b/>
          <w:kern w:val="1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b/>
          <w:kern w:val="1"/>
          <w:sz w:val="36"/>
          <w:szCs w:val="44"/>
          <w:lang w:val="en-US" w:eastAsia="zh-CN"/>
        </w:rPr>
        <w:t>附件三：</w:t>
      </w:r>
    </w:p>
    <w:p>
      <w:pPr>
        <w:spacing w:line="480" w:lineRule="auto"/>
        <w:jc w:val="center"/>
        <w:rPr>
          <w:rFonts w:ascii="Times New Roman" w:hAnsi="Times New Roman" w:cs="Times New Roman"/>
          <w:b/>
          <w:kern w:val="1"/>
          <w:sz w:val="36"/>
          <w:szCs w:val="44"/>
        </w:rPr>
      </w:pPr>
      <w:r>
        <w:rPr>
          <w:rFonts w:hint="eastAsia" w:ascii="Times New Roman" w:hAnsi="Times New Roman" w:cs="Times New Roman"/>
          <w:b/>
          <w:kern w:val="1"/>
          <w:sz w:val="36"/>
          <w:szCs w:val="44"/>
          <w:lang w:val="en-US" w:eastAsia="zh-CN"/>
        </w:rPr>
        <w:t>中心血液调剂冷链运输物流</w:t>
      </w:r>
      <w:r>
        <w:rPr>
          <w:rFonts w:ascii="Times New Roman" w:hAnsi="Times New Roman" w:cs="Times New Roman"/>
          <w:b/>
          <w:kern w:val="1"/>
          <w:sz w:val="36"/>
          <w:szCs w:val="44"/>
        </w:rPr>
        <w:t>服务要求</w:t>
      </w:r>
    </w:p>
    <w:p>
      <w:pPr>
        <w:numPr>
          <w:ilvl w:val="0"/>
          <w:numId w:val="1"/>
        </w:num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服务内容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宋体" w:cs="Times New Roman"/>
          <w:kern w:val="1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为满足中心血液调剂工作需要，提升血液调剂运输能力和冷链维持能力，确保血液及时运输和质量安全，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提供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血液调剂冷链运输物流服务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。</w:t>
      </w:r>
    </w:p>
    <w:p>
      <w:pPr>
        <w:spacing w:line="520" w:lineRule="exac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二、资质要求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  <w:lang w:val="zh-CN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1、投标人具有独立承担民事责任的能力</w:t>
      </w:r>
      <w:r>
        <w:rPr>
          <w:rFonts w:ascii="Times New Roman" w:hAnsi="Times New Roman" w:cs="Times New Roman"/>
          <w:kern w:val="1"/>
          <w:sz w:val="28"/>
          <w:szCs w:val="28"/>
          <w:lang w:val="zh-CN"/>
        </w:rPr>
        <w:t>和履行合同能力。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2、投标人参加本次比选活动前三年内，在经营活动中没有重大违法违规记录。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3、投标人具有良好的商业信誉和健全的财务会计制度。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4、投标人具有依法缴纳税收和社会保障资金的良好记录。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5、投标人提供营业执照等相关资质文件，并加盖公章。</w:t>
      </w:r>
    </w:p>
    <w:p>
      <w:pPr>
        <w:spacing w:line="520" w:lineRule="exact"/>
        <w:rPr>
          <w:rFonts w:hint="eastAsia" w:ascii="Times New Roman" w:hAnsi="Times New Roman" w:eastAsia="宋体" w:cs="Times New Roman"/>
          <w:b/>
          <w:bCs/>
          <w:kern w:val="1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</w:rPr>
        <w:t>、服务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要求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1、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应能提供冷藏、冷冻运输车，以及包括陆运、高铁及航空等在内的冷链运输服务。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提供的运输车应有温度控制和显示装置，具备自动或手动温度调控设置。运输时车厢内温度可实时在线查看，运输完成当日提交全程冷链监控记录。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3、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提供的运输车车箱应整体密闭，内壁表面应光洁平整无裂痕。车厢应保持清洁，且在接收运输物品前</w:t>
      </w:r>
      <w:r>
        <w:rPr>
          <w:rFonts w:ascii="Times New Roman" w:hAnsi="Times New Roman" w:cs="Times New Roman"/>
          <w:kern w:val="1"/>
          <w:sz w:val="28"/>
          <w:szCs w:val="28"/>
        </w:rPr>
        <w:t>12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小时内进行消毒，如现场检查未达要求，需现场清洁消毒的，相关费用由供应商承担。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血液冷链运输时，应保证全血及红细胞类血液成分运输温度应在</w:t>
      </w:r>
      <w:r>
        <w:rPr>
          <w:rFonts w:ascii="Times New Roman" w:hAnsi="Times New Roman" w:cs="Times New Roman"/>
          <w:kern w:val="1"/>
          <w:sz w:val="28"/>
          <w:szCs w:val="28"/>
        </w:rPr>
        <w:t>2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～</w:t>
      </w:r>
      <w:r>
        <w:rPr>
          <w:rFonts w:ascii="Times New Roman" w:hAnsi="Times New Roman" w:cs="Times New Roman"/>
          <w:kern w:val="1"/>
          <w:sz w:val="28"/>
          <w:szCs w:val="28"/>
        </w:rPr>
        <w:t>10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℃，冰冻血浆类和冷沉淀应维持在冰冻状态，血小板类应尽可能维持在</w:t>
      </w:r>
      <w:r>
        <w:rPr>
          <w:rFonts w:ascii="Times New Roman" w:hAnsi="Times New Roman" w:cs="Times New Roman"/>
          <w:kern w:val="1"/>
          <w:sz w:val="28"/>
          <w:szCs w:val="28"/>
        </w:rPr>
        <w:t>20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～</w:t>
      </w:r>
      <w:r>
        <w:rPr>
          <w:rFonts w:ascii="Times New Roman" w:hAnsi="Times New Roman" w:cs="Times New Roman"/>
          <w:kern w:val="1"/>
          <w:sz w:val="28"/>
          <w:szCs w:val="28"/>
        </w:rPr>
        <w:t>24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℃。如使用双温区的运输车辆，应有完全隔断独立的双温区，并分别制冷。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5、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应严格遵守最新版《血液运输要求》《血站技术操作规程》中对血液冷链运输的其他规定。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6、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按单次服务报价，包括运输费用和温控箱费用：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（</w:t>
      </w:r>
      <w:r>
        <w:rPr>
          <w:rFonts w:ascii="Times New Roman" w:hAnsi="Times New Roman" w:cs="Times New Roman"/>
          <w:kern w:val="1"/>
          <w:sz w:val="28"/>
          <w:szCs w:val="28"/>
        </w:rPr>
        <w:t>1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）运输费用：道路运输按运输里程的公里数收费，高铁或航空运输结合相关标准收费。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（</w:t>
      </w:r>
      <w:r>
        <w:rPr>
          <w:rFonts w:ascii="Times New Roman" w:hAnsi="Times New Roman" w:cs="Times New Roman"/>
          <w:kern w:val="1"/>
          <w:sz w:val="28"/>
          <w:szCs w:val="28"/>
        </w:rPr>
        <w:t>2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）温控箱费用：应标明每个温控箱的使用容量及使用费，以全血及红细胞类血液成分</w:t>
      </w:r>
      <w:r>
        <w:rPr>
          <w:rFonts w:ascii="Times New Roman" w:hAnsi="Times New Roman" w:cs="Times New Roman"/>
          <w:kern w:val="1"/>
          <w:sz w:val="28"/>
          <w:szCs w:val="28"/>
        </w:rPr>
        <w:t>2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单位或冰冻血浆类</w:t>
      </w:r>
      <w:r>
        <w:rPr>
          <w:rFonts w:ascii="Times New Roman" w:hAnsi="Times New Roman" w:cs="Times New Roman"/>
          <w:kern w:val="1"/>
          <w:sz w:val="28"/>
          <w:szCs w:val="28"/>
        </w:rPr>
        <w:t>200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毫升为一个包装单位。（</w:t>
      </w:r>
      <w:r>
        <w:rPr>
          <w:rFonts w:ascii="Times New Roman" w:hAnsi="Times New Roman" w:cs="Times New Roman"/>
          <w:kern w:val="1"/>
          <w:sz w:val="28"/>
          <w:szCs w:val="28"/>
        </w:rPr>
        <w:t>1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个箱子</w:t>
      </w:r>
      <w:r>
        <w:rPr>
          <w:rFonts w:ascii="Times New Roman" w:hAnsi="Times New Roman" w:cs="Times New Roman"/>
          <w:kern w:val="1"/>
          <w:sz w:val="28"/>
          <w:szCs w:val="28"/>
        </w:rPr>
        <w:t>1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次使用的费用：包括温度计租用、信息系统服务、冷媒使用等所有费用）。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（</w:t>
      </w:r>
      <w:r>
        <w:rPr>
          <w:rFonts w:ascii="Times New Roman" w:hAnsi="Times New Roman" w:cs="Times New Roman"/>
          <w:kern w:val="1"/>
          <w:sz w:val="28"/>
          <w:szCs w:val="28"/>
        </w:rPr>
        <w:t>3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）报价应包括为实现其服务可能发生的所有费用（包括但不限于血液冷链运输服务所含的上门费、运输费、过路费、进城证照办理费、航空高铁运输申报费、人工费、食宿费、各类税费等）。</w:t>
      </w:r>
    </w:p>
    <w:p>
      <w:p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四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其他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要求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服务期限：本项目一采三年，合同一年一签。考核合格后续签下一年度合同。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应能保证运输服务的及时性，车辆协调到位时间不超过48小时。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3、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应严格按照国家相关规定和采购要求提供冷链运输服务，如有违反，采购人有权取消其资格并终止合同，且造成的所有损失及法律后果均由</w:t>
      </w:r>
      <w:r>
        <w:rPr>
          <w:rFonts w:ascii="Times New Roman" w:hAnsi="Times New Roman" w:cs="Times New Roman"/>
          <w:kern w:val="1"/>
          <w:sz w:val="28"/>
          <w:szCs w:val="28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承担。</w:t>
      </w:r>
    </w:p>
    <w:p>
      <w:p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五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、项目预算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项目预算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21.6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万元。</w:t>
      </w:r>
    </w:p>
    <w:p>
      <w:pPr>
        <w:rPr>
          <w:rFonts w:eastAsiaTheme="minorEastAsia"/>
        </w:rPr>
      </w:pP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7F7DE"/>
    <w:multiLevelType w:val="singleLevel"/>
    <w:tmpl w:val="BDB7F7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MjUwYTVmZTNmZmRkY2M3Njg1NDk0MzZlODVlNWYifQ=="/>
  </w:docVars>
  <w:rsids>
    <w:rsidRoot w:val="00360EF5"/>
    <w:rsid w:val="001C53F1"/>
    <w:rsid w:val="00360EF5"/>
    <w:rsid w:val="004C31F9"/>
    <w:rsid w:val="00C56D7C"/>
    <w:rsid w:val="00CB39AA"/>
    <w:rsid w:val="00E11A44"/>
    <w:rsid w:val="01CD15D8"/>
    <w:rsid w:val="18C62A30"/>
    <w:rsid w:val="2E41545F"/>
    <w:rsid w:val="4EA22DEB"/>
    <w:rsid w:val="702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cs="Times New Roman"/>
      <w:kern w:val="1"/>
    </w:rPr>
  </w:style>
  <w:style w:type="paragraph" w:styleId="3">
    <w:name w:val="Plain Text"/>
    <w:basedOn w:val="1"/>
    <w:link w:val="8"/>
    <w:unhideWhenUsed/>
    <w:uiPriority w:val="99"/>
    <w:pPr>
      <w:autoSpaceDE w:val="0"/>
      <w:autoSpaceDN w:val="0"/>
      <w:adjustRightInd w:val="0"/>
    </w:pPr>
    <w:rPr>
      <w:rFonts w:ascii="宋体" w:hAnsi="Tms Rmn" w:cs="Times New Roman"/>
      <w:color w:val="auto"/>
      <w:szCs w:val="21"/>
    </w:rPr>
  </w:style>
  <w:style w:type="paragraph" w:customStyle="1" w:styleId="6">
    <w:name w:val="Default"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纯文本 字符"/>
    <w:basedOn w:val="5"/>
    <w:link w:val="3"/>
    <w:uiPriority w:val="99"/>
    <w:rPr>
      <w:rFonts w:ascii="宋体" w:hAnsi="Tms Rm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445</Characters>
  <Lines>7</Lines>
  <Paragraphs>2</Paragraphs>
  <TotalTime>1</TotalTime>
  <ScaleCrop>false</ScaleCrop>
  <LinksUpToDate>false</LinksUpToDate>
  <CharactersWithSpaces>446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2022-04-27T08:50:00Z</dcterms:created>
  <dc:creator>Dell</dc:creator>
  <cp:lastModifiedBy>Dell</cp:lastModifiedBy>
  <dcterms:modified xsi:type="dcterms:W3CDTF">2022-05-10T03:36:24Z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F3CC7CE4E62B45E18856E87164D4C48D</vt:lpwstr>
  </property>
</Properties>
</file>