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Calibri" w:hAnsi="Calibri" w:eastAsia="宋体" w:cs="Times New Roman"/>
          <w:b/>
          <w:bCs/>
          <w:sz w:val="36"/>
          <w:szCs w:val="36"/>
          <w:lang w:val="en-US" w:eastAsia="zh-CN"/>
        </w:rPr>
      </w:pPr>
      <w:r>
        <w:rPr>
          <w:rFonts w:hint="eastAsia" w:ascii="Calibri" w:hAnsi="Calibri" w:eastAsia="宋体" w:cs="Times New Roman"/>
          <w:b/>
          <w:bCs/>
          <w:sz w:val="36"/>
          <w:szCs w:val="36"/>
          <w:lang w:val="en-US" w:eastAsia="zh-CN"/>
        </w:rPr>
        <w:t>附件四：</w:t>
      </w:r>
    </w:p>
    <w:p>
      <w:pPr>
        <w:rPr>
          <w:rFonts w:hint="eastAsia"/>
          <w:color w:val="000000"/>
          <w:sz w:val="28"/>
          <w:szCs w:val="28"/>
        </w:rPr>
      </w:pPr>
    </w:p>
    <w:p>
      <w:pPr>
        <w:jc w:val="center"/>
        <w:rPr>
          <w:rFonts w:hint="eastAsia"/>
          <w:b/>
          <w:color w:val="000000"/>
          <w:sz w:val="36"/>
          <w:szCs w:val="36"/>
          <w:lang w:val="en-US" w:eastAsia="zh-CN"/>
        </w:rPr>
      </w:pPr>
      <w:r>
        <w:rPr>
          <w:rFonts w:hint="eastAsia"/>
          <w:b/>
          <w:color w:val="000000"/>
          <w:sz w:val="36"/>
          <w:szCs w:val="36"/>
        </w:rPr>
        <w:t>一次性使用血液采输器</w:t>
      </w:r>
      <w:r>
        <w:rPr>
          <w:rFonts w:hint="eastAsia"/>
          <w:b/>
          <w:color w:val="000000"/>
          <w:sz w:val="36"/>
          <w:szCs w:val="36"/>
          <w:lang w:eastAsia="zh-CN"/>
        </w:rPr>
        <w:t>（</w:t>
      </w:r>
      <w:r>
        <w:rPr>
          <w:rFonts w:hint="eastAsia"/>
          <w:bCs/>
          <w:color w:val="000000"/>
          <w:sz w:val="36"/>
          <w:szCs w:val="36"/>
        </w:rPr>
        <w:t>200ml</w:t>
      </w:r>
      <w:r>
        <w:rPr>
          <w:rFonts w:hint="eastAsia"/>
          <w:b/>
          <w:color w:val="000000"/>
          <w:sz w:val="36"/>
          <w:szCs w:val="36"/>
        </w:rPr>
        <w:t>转移袋</w:t>
      </w:r>
      <w:r>
        <w:rPr>
          <w:rFonts w:hint="eastAsia"/>
          <w:b/>
          <w:color w:val="000000"/>
          <w:sz w:val="36"/>
          <w:szCs w:val="36"/>
          <w:lang w:eastAsia="zh-CN"/>
        </w:rPr>
        <w:t>）</w:t>
      </w:r>
      <w:r>
        <w:rPr>
          <w:rFonts w:hint="eastAsia"/>
          <w:b/>
          <w:color w:val="000000"/>
          <w:sz w:val="36"/>
          <w:szCs w:val="36"/>
          <w:lang w:val="en-US" w:eastAsia="zh-CN"/>
        </w:rPr>
        <w:t>要求</w:t>
      </w:r>
    </w:p>
    <w:p>
      <w:pPr>
        <w:numPr>
          <w:ilvl w:val="0"/>
          <w:numId w:val="1"/>
        </w:numPr>
        <w:jc w:val="both"/>
        <w:rPr>
          <w:rFonts w:hint="eastAsia"/>
          <w:b/>
          <w:color w:val="000000"/>
          <w:sz w:val="32"/>
          <w:szCs w:val="32"/>
          <w:lang w:val="en-US" w:eastAsia="zh-CN"/>
        </w:rPr>
      </w:pPr>
      <w:r>
        <w:rPr>
          <w:rFonts w:hint="eastAsia"/>
          <w:b/>
          <w:color w:val="000000"/>
          <w:sz w:val="32"/>
          <w:szCs w:val="32"/>
          <w:lang w:val="en-US" w:eastAsia="zh-CN"/>
        </w:rPr>
        <w:t>产品用途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一次性使用血液采输器（转移袋）由袋体（聚氯乙烯压延膜）、软管、输血插口等组成，用于人体血液及血液成分的保存与转移。</w:t>
      </w:r>
    </w:p>
    <w:p>
      <w:pPr>
        <w:numPr>
          <w:ilvl w:val="0"/>
          <w:numId w:val="1"/>
        </w:numPr>
        <w:jc w:val="both"/>
        <w:rPr>
          <w:rFonts w:hint="eastAsia" w:ascii="Times New Roman" w:hAnsi="Times New Roman" w:eastAsia="宋体" w:cs="Times New Roman"/>
          <w:b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color w:val="000000"/>
          <w:sz w:val="32"/>
          <w:szCs w:val="32"/>
          <w:lang w:val="en-US" w:eastAsia="zh-CN"/>
        </w:rPr>
        <w:t>资质要求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240" w:firstLineChars="100"/>
        <w:jc w:val="left"/>
        <w:textAlignment w:val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1、</w:t>
      </w: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投标人</w:t>
      </w:r>
      <w:r>
        <w:rPr>
          <w:rFonts w:hint="eastAsia" w:ascii="宋体" w:hAnsi="宋体" w:cs="宋体"/>
          <w:color w:val="000000"/>
          <w:sz w:val="24"/>
          <w:szCs w:val="24"/>
        </w:rPr>
        <w:t>具有独立承担民事责任的能力；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240" w:firstLineChars="100"/>
        <w:jc w:val="left"/>
        <w:textAlignment w:val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2、</w:t>
      </w: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投标人</w:t>
      </w:r>
      <w:r>
        <w:rPr>
          <w:rFonts w:hint="eastAsia" w:ascii="宋体" w:hAnsi="宋体" w:cs="宋体"/>
          <w:color w:val="000000"/>
          <w:sz w:val="24"/>
          <w:szCs w:val="24"/>
        </w:rPr>
        <w:t>具有良好的商业信誉和健全的财务会计制度；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240" w:firstLineChars="100"/>
        <w:jc w:val="left"/>
        <w:textAlignment w:val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3、</w:t>
      </w: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投标人</w:t>
      </w:r>
      <w:r>
        <w:rPr>
          <w:rFonts w:hint="eastAsia" w:ascii="宋体" w:hAnsi="宋体" w:cs="宋体"/>
          <w:color w:val="000000"/>
          <w:sz w:val="24"/>
          <w:szCs w:val="24"/>
        </w:rPr>
        <w:t>具有依法缴纳税收和社会保障资金的良好记录；</w:t>
      </w:r>
    </w:p>
    <w:p>
      <w:pPr>
        <w:numPr>
          <w:ilvl w:val="0"/>
          <w:numId w:val="0"/>
        </w:numPr>
        <w:spacing w:line="360" w:lineRule="auto"/>
        <w:ind w:firstLine="240" w:firstLineChars="100"/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4、</w:t>
      </w: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投标人</w:t>
      </w:r>
      <w:r>
        <w:rPr>
          <w:rFonts w:hint="eastAsia" w:ascii="宋体" w:hAnsi="宋体" w:cs="宋体"/>
          <w:color w:val="000000"/>
          <w:sz w:val="24"/>
          <w:szCs w:val="24"/>
        </w:rPr>
        <w:t>参加本次采购活动前三年内，在经营活动中没有重大违法记录；</w:t>
      </w:r>
    </w:p>
    <w:p>
      <w:pPr>
        <w:numPr>
          <w:ilvl w:val="0"/>
          <w:numId w:val="0"/>
        </w:numPr>
        <w:spacing w:line="360" w:lineRule="auto"/>
        <w:ind w:firstLine="240" w:firstLineChars="100"/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5、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投标人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val="en-US" w:eastAsia="zh-CN"/>
        </w:rPr>
        <w:t>需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提供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eastAsia="zh-CN"/>
        </w:rPr>
        <w:t>公司营业执照，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产品医疗器械注册证，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eastAsia="zh-CN"/>
        </w:rPr>
        <w:t>生产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厂家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eastAsia="zh-CN"/>
        </w:rPr>
        <w:t>营业执照、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授权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val="en-US" w:eastAsia="zh-CN"/>
        </w:rPr>
        <w:t>销售代表授权、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身份证复印件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eastAsia="zh-CN"/>
        </w:rPr>
        <w:t>等相关资质，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val="en-US" w:eastAsia="zh-CN"/>
        </w:rPr>
        <w:t>需盖公章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三、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技术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要求</w:t>
      </w:r>
    </w:p>
    <w:p>
      <w:pPr>
        <w:numPr>
          <w:ilvl w:val="0"/>
          <w:numId w:val="0"/>
        </w:numPr>
        <w:spacing w:line="360" w:lineRule="auto"/>
        <w:ind w:firstLine="240" w:firstLineChars="100"/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1、</w:t>
      </w:r>
      <w:r>
        <w:rPr>
          <w:rFonts w:ascii="宋体" w:hAnsi="宋体" w:eastAsia="宋体" w:cs="宋体"/>
          <w:sz w:val="24"/>
          <w:szCs w:val="24"/>
        </w:rPr>
        <w:t>产品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规格：</w:t>
      </w:r>
      <w:r>
        <w:rPr>
          <w:rFonts w:hint="eastAsia"/>
          <w:bCs/>
          <w:color w:val="000000"/>
          <w:sz w:val="24"/>
        </w:rPr>
        <w:t>200ml</w:t>
      </w:r>
      <w:r>
        <w:rPr>
          <w:rFonts w:hint="eastAsia"/>
          <w:bCs/>
          <w:color w:val="000000"/>
          <w:sz w:val="24"/>
          <w:lang w:eastAsia="zh-CN"/>
        </w:rPr>
        <w:t>；</w:t>
      </w:r>
    </w:p>
    <w:p>
      <w:pPr>
        <w:numPr>
          <w:ilvl w:val="0"/>
          <w:numId w:val="0"/>
        </w:numPr>
        <w:ind w:firstLine="240" w:firstLineChars="10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2、有效期：不低于3年；</w:t>
      </w:r>
    </w:p>
    <w:p>
      <w:pPr>
        <w:numPr>
          <w:ilvl w:val="0"/>
          <w:numId w:val="0"/>
        </w:numPr>
        <w:spacing w:line="360" w:lineRule="auto"/>
        <w:ind w:firstLine="240" w:firstLineChars="1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3、包装要求：产品小包装采用PE塑料包装袋上加贴透析纸；外包装采用符合GB 6543-2008规定的瓦楞纸箱；</w:t>
      </w:r>
    </w:p>
    <w:p>
      <w:pPr>
        <w:numPr>
          <w:ilvl w:val="0"/>
          <w:numId w:val="0"/>
        </w:numPr>
        <w:spacing w:line="360" w:lineRule="auto"/>
        <w:ind w:firstLine="240" w:firstLineChars="1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4、袋体：PVC料，管路材料：PVC料；  </w:t>
      </w:r>
    </w:p>
    <w:p>
      <w:pPr>
        <w:numPr>
          <w:ilvl w:val="0"/>
          <w:numId w:val="0"/>
        </w:numPr>
        <w:spacing w:line="360" w:lineRule="auto"/>
        <w:ind w:firstLine="240" w:firstLineChars="1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5、尺寸：管路内径：φ3.2±0.2mm ，管路外径φ4.6±0.2mm ；袋体：长170±4mm，宽110±4mm ，单层壁厚：0.4±0.04mm。管道：20±cm。</w:t>
      </w:r>
    </w:p>
    <w:p>
      <w:pPr>
        <w:numPr>
          <w:ilvl w:val="0"/>
          <w:numId w:val="0"/>
        </w:numPr>
        <w:spacing w:line="360" w:lineRule="auto"/>
        <w:ind w:firstLine="240" w:firstLineChars="100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6、消毒：无毒、无菌、无热源。</w:t>
      </w:r>
      <w:bookmarkStart w:id="0" w:name="_GoBack"/>
      <w:bookmarkEnd w:id="0"/>
    </w:p>
    <w:p>
      <w:pPr>
        <w:numPr>
          <w:ilvl w:val="0"/>
          <w:numId w:val="0"/>
        </w:numPr>
        <w:spacing w:line="360" w:lineRule="auto"/>
        <w:jc w:val="left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四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、其他要求</w:t>
      </w:r>
    </w:p>
    <w:p>
      <w:pPr>
        <w:numPr>
          <w:ilvl w:val="0"/>
          <w:numId w:val="0"/>
        </w:numPr>
        <w:spacing w:line="360" w:lineRule="auto"/>
        <w:ind w:firstLine="240" w:firstLineChars="1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1、产品发生任何变更时应立即通知采购人；</w:t>
      </w:r>
    </w:p>
    <w:p>
      <w:pPr>
        <w:numPr>
          <w:ilvl w:val="0"/>
          <w:numId w:val="0"/>
        </w:numPr>
        <w:spacing w:line="360" w:lineRule="auto"/>
        <w:ind w:firstLine="240" w:firstLineChars="1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2、产品在使用过程中出现异常，应立即派人进行调查指导；</w:t>
      </w:r>
    </w:p>
    <w:p>
      <w:pPr>
        <w:numPr>
          <w:ilvl w:val="0"/>
          <w:numId w:val="0"/>
        </w:numPr>
        <w:spacing w:line="360" w:lineRule="auto"/>
        <w:ind w:firstLine="240" w:firstLineChars="1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3、产品在有效期内出现质量问题，应负责及时免费退换；</w:t>
      </w:r>
    </w:p>
    <w:p>
      <w:pPr>
        <w:numPr>
          <w:ilvl w:val="0"/>
          <w:numId w:val="0"/>
        </w:numPr>
        <w:spacing w:line="360" w:lineRule="auto"/>
        <w:ind w:firstLine="240" w:firstLineChars="1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4、保证产品持续供应而不影响业务工作，若出现严重质量问题或存在严重质量隐患时，采购人有权中止合同；</w:t>
      </w:r>
    </w:p>
    <w:p>
      <w:pPr>
        <w:numPr>
          <w:ilvl w:val="0"/>
          <w:numId w:val="0"/>
        </w:numPr>
        <w:spacing w:line="360" w:lineRule="auto"/>
        <w:ind w:firstLine="240" w:firstLineChars="1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5、投标人以产品单价报价。</w:t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五、预算金额</w:t>
      </w:r>
    </w:p>
    <w:p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项目预算为8万元</w:t>
      </w:r>
    </w:p>
    <w:sectPr>
      <w:type w:val="continuous"/>
      <w:pgSz w:w="11906" w:h="16838"/>
      <w:pgMar w:top="454" w:right="510" w:bottom="397" w:left="107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3978AAB"/>
    <w:multiLevelType w:val="singleLevel"/>
    <w:tmpl w:val="43978A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wMjUwYTVmZTNmZmRkY2M3Njg1NDk0MzZlODVlNWYifQ=="/>
  </w:docVars>
  <w:rsids>
    <w:rsidRoot w:val="00172A27"/>
    <w:rsid w:val="00012665"/>
    <w:rsid w:val="00061CAB"/>
    <w:rsid w:val="001E226F"/>
    <w:rsid w:val="002C5693"/>
    <w:rsid w:val="00346DFA"/>
    <w:rsid w:val="00362E40"/>
    <w:rsid w:val="00373AB6"/>
    <w:rsid w:val="00392CD1"/>
    <w:rsid w:val="003F6CC7"/>
    <w:rsid w:val="00527E40"/>
    <w:rsid w:val="00677531"/>
    <w:rsid w:val="007163A3"/>
    <w:rsid w:val="00797BC0"/>
    <w:rsid w:val="007E2AE5"/>
    <w:rsid w:val="008549AC"/>
    <w:rsid w:val="008621C6"/>
    <w:rsid w:val="009044D9"/>
    <w:rsid w:val="00984CBD"/>
    <w:rsid w:val="009D0B88"/>
    <w:rsid w:val="009F238B"/>
    <w:rsid w:val="009F6019"/>
    <w:rsid w:val="00A33132"/>
    <w:rsid w:val="00A963AA"/>
    <w:rsid w:val="00AE0242"/>
    <w:rsid w:val="00B336F5"/>
    <w:rsid w:val="00B93266"/>
    <w:rsid w:val="00BE354C"/>
    <w:rsid w:val="00CA2DA8"/>
    <w:rsid w:val="00CE09C6"/>
    <w:rsid w:val="00DA5005"/>
    <w:rsid w:val="00DA7282"/>
    <w:rsid w:val="00DB4136"/>
    <w:rsid w:val="00ED7203"/>
    <w:rsid w:val="00FD4424"/>
    <w:rsid w:val="031A219D"/>
    <w:rsid w:val="1F6419F0"/>
    <w:rsid w:val="24291463"/>
    <w:rsid w:val="2FE74ADE"/>
    <w:rsid w:val="52ED502F"/>
    <w:rsid w:val="533027D2"/>
    <w:rsid w:val="638575BD"/>
    <w:rsid w:val="7F920E2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name="Balloon Text"/>
    <w:lsdException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iPriority w:val="0"/>
    <w:pPr>
      <w:ind w:firstLine="560" w:firstLineChars="200"/>
    </w:pPr>
    <w:rPr>
      <w:sz w:val="28"/>
    </w:rPr>
  </w:style>
  <w:style w:type="paragraph" w:styleId="3">
    <w:name w:val="Balloon Text"/>
    <w:basedOn w:val="1"/>
    <w:semiHidden/>
    <w:uiPriority w:val="0"/>
    <w:rPr>
      <w:sz w:val="18"/>
      <w:szCs w:val="18"/>
    </w:rPr>
  </w:style>
  <w:style w:type="paragraph" w:styleId="4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nhideWhenUsed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脚 Char"/>
    <w:link w:val="4"/>
    <w:uiPriority w:val="0"/>
    <w:rPr>
      <w:kern w:val="2"/>
      <w:sz w:val="18"/>
      <w:szCs w:val="18"/>
    </w:rPr>
  </w:style>
  <w:style w:type="character" w:customStyle="1" w:styleId="10">
    <w:name w:val="页眉 Char"/>
    <w:link w:val="5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ngl</Company>
  <Pages>2</Pages>
  <Words>559</Words>
  <Characters>612</Characters>
  <Lines>7</Lines>
  <Paragraphs>2</Paragraphs>
  <TotalTime>4</TotalTime>
  <ScaleCrop>false</ScaleCrop>
  <LinksUpToDate>false</LinksUpToDate>
  <CharactersWithSpaces>618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2022-04-25T06:34:00Z</dcterms:created>
  <dc:creator>xd</dc:creator>
  <cp:lastModifiedBy>Dell</cp:lastModifiedBy>
  <dcterms:modified xsi:type="dcterms:W3CDTF">2022-04-27T06:23:18Z</dcterms:modified>
  <dc:title>企业许可证号：川药管械生产许(2001)第0034号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A26532998CB94747AB09E71314B12E1A</vt:lpwstr>
  </property>
</Properties>
</file>