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 w:eastAsiaTheme="minorEastAsia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36"/>
          <w:szCs w:val="36"/>
          <w:lang w:val="en-US" w:eastAsia="zh-CN"/>
        </w:rPr>
        <w:t>附件二：</w:t>
      </w:r>
    </w:p>
    <w:p>
      <w:pPr>
        <w:jc w:val="center"/>
        <w:rPr>
          <w:rFonts w:hint="default" w:ascii="Times New Roman" w:hAnsi="Times New Roman" w:cs="Times New Roman" w:eastAsiaTheme="minorEastAsia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36"/>
          <w:szCs w:val="36"/>
          <w:lang w:val="en-US" w:eastAsia="zh-CN"/>
        </w:rPr>
        <w:t>一次性使用单采血浆分离器（P-1000B、P-1000B3）要求</w:t>
      </w:r>
    </w:p>
    <w:p>
      <w:pPr>
        <w:numPr>
          <w:ilvl w:val="0"/>
          <w:numId w:val="1"/>
        </w:numPr>
        <w:jc w:val="both"/>
        <w:rPr>
          <w:rFonts w:hint="eastAsia"/>
          <w:b/>
          <w:color w:val="000000"/>
          <w:sz w:val="32"/>
          <w:szCs w:val="32"/>
          <w:lang w:val="en-US" w:eastAsia="zh-CN"/>
        </w:rPr>
      </w:pPr>
      <w:r>
        <w:rPr>
          <w:rFonts w:hint="eastAsia"/>
          <w:b/>
          <w:color w:val="000000"/>
          <w:sz w:val="32"/>
          <w:szCs w:val="32"/>
          <w:lang w:val="en-US" w:eastAsia="zh-CN"/>
        </w:rPr>
        <w:t>产品简介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一次性使用单采血浆分离器由P-1000B、P-1000B3两种产品配套组成。P-1000B产品由分离杯、管路、废液袋、混合袋、收集袋、药液过滤器、穿刺器及其护套、压力监测器接头等组成；P-1000B3产品由压力监测器接头、管路、药液过滤器、穿刺器及其护套、三通、锁合轧口、夹片等组成。</w:t>
      </w:r>
    </w:p>
    <w:p>
      <w:pPr>
        <w:numPr>
          <w:ilvl w:val="0"/>
          <w:numId w:val="1"/>
        </w:numPr>
        <w:jc w:val="both"/>
        <w:rPr>
          <w:rFonts w:hint="eastAsia"/>
          <w:b/>
          <w:color w:val="000000"/>
          <w:sz w:val="32"/>
          <w:szCs w:val="32"/>
          <w:lang w:val="en-US" w:eastAsia="zh-CN"/>
        </w:rPr>
      </w:pPr>
      <w:r>
        <w:rPr>
          <w:rFonts w:hint="eastAsia"/>
          <w:b/>
          <w:color w:val="000000"/>
          <w:sz w:val="32"/>
          <w:szCs w:val="32"/>
          <w:lang w:val="en-US" w:eastAsia="zh-CN"/>
        </w:rPr>
        <w:t>产品用途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P-1000B实现红细胞(去甘油)的分离及血液成分的回输；P-1000B3实现红细胞（加甘油）及血液成分的回输。</w:t>
      </w:r>
    </w:p>
    <w:p>
      <w:pPr>
        <w:numPr>
          <w:ilvl w:val="0"/>
          <w:numId w:val="1"/>
        </w:numPr>
        <w:jc w:val="both"/>
        <w:rPr>
          <w:rFonts w:hint="eastAsia" w:ascii="Times New Roman" w:hAnsi="Times New Roman" w:eastAsia="宋体" w:cs="Times New Roman"/>
          <w:b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000000"/>
          <w:sz w:val="32"/>
          <w:szCs w:val="32"/>
          <w:lang w:val="en-US" w:eastAsia="zh-CN"/>
        </w:rPr>
        <w:t>资质要求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40" w:firstLineChars="100"/>
        <w:jc w:val="left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具有独立承担民事责任的能力；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40" w:firstLineChars="100"/>
        <w:jc w:val="left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具有良好的商业信誉和健全的财务会计制度；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40" w:firstLineChars="100"/>
        <w:jc w:val="left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具有依法缴纳税收和社会保障资金的良好记录；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参加本次采购活动前三年内，在经营活动中没有重大违法记录；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提供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公司营业执照，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产品医疗器械注册证，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生产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厂家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营业执照、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授权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销售代表授权、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身份证复印件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等相关资质，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需盖公章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要求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4"/>
          <w:lang w:val="en-US" w:eastAsia="zh-CN"/>
        </w:rPr>
        <w:t>1、</w:t>
      </w:r>
      <w:r>
        <w:rPr>
          <w:rFonts w:hint="eastAsia" w:ascii="宋体" w:hAnsi="宋体" w:cs="宋体"/>
          <w:b/>
          <w:bCs/>
          <w:sz w:val="24"/>
        </w:rPr>
        <w:t>P-1000B</w:t>
      </w:r>
    </w:p>
    <w:tbl>
      <w:tblPr>
        <w:tblStyle w:val="5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940"/>
        <w:gridCol w:w="6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编号</w:t>
            </w:r>
          </w:p>
        </w:tc>
        <w:tc>
          <w:tcPr>
            <w:tcW w:w="19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项 目</w:t>
            </w:r>
          </w:p>
        </w:tc>
        <w:tc>
          <w:tcPr>
            <w:tcW w:w="636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描 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分离杯</w:t>
            </w:r>
          </w:p>
        </w:tc>
        <w:tc>
          <w:tcPr>
            <w:tcW w:w="6364" w:type="dxa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材料：PC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外径：φ83.5mm±2mm，高度：165mm±2mm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9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袋体</w:t>
            </w:r>
          </w:p>
        </w:tc>
        <w:tc>
          <w:tcPr>
            <w:tcW w:w="6364" w:type="dxa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材料：PVC，压延膜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收集袋：600ml,单层厚0.43mm±0.03mm，长*宽=210mm±5mm *125mm±5mm；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混合袋：容积≥400ml, 单层厚0.43mm±0.03mm，长*宽=370mm±5mm *250mm±5mm；</w:t>
            </w:r>
          </w:p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废液袋: 容积≥5000ml, 单层厚0.43mm±0.03mm，长*宽=470mm±5mm *340mm±5mm。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管路</w:t>
            </w:r>
          </w:p>
        </w:tc>
        <w:tc>
          <w:tcPr>
            <w:tcW w:w="6364" w:type="dxa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材料：PVC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24"/>
                <w:lang w:val="en-GB"/>
              </w:rPr>
            </w:pPr>
            <w:r>
              <w:rPr>
                <w:rFonts w:hint="eastAsia" w:ascii="宋体" w:hAnsi="宋体" w:cs="宋体"/>
                <w:sz w:val="24"/>
              </w:rPr>
              <w:t>内径为3</w:t>
            </w:r>
            <w:r>
              <w:rPr>
                <w:rFonts w:ascii="宋体" w:hAnsi="宋体" w:cs="宋体"/>
                <w:sz w:val="24"/>
                <w:lang w:val="en-GB"/>
              </w:rPr>
              <w:t>.0mm</w:t>
            </w:r>
            <w:r>
              <w:rPr>
                <w:rFonts w:hint="eastAsia" w:ascii="宋体" w:hAnsi="宋体" w:cs="宋体"/>
                <w:sz w:val="24"/>
                <w:lang w:val="en-GB"/>
              </w:rPr>
              <w:t>～</w:t>
            </w:r>
            <w:r>
              <w:rPr>
                <w:rFonts w:hint="eastAsia" w:ascii="宋体" w:hAnsi="宋体" w:cs="宋体"/>
                <w:sz w:val="24"/>
              </w:rPr>
              <w:t>3</w:t>
            </w:r>
            <w:r>
              <w:rPr>
                <w:rFonts w:ascii="宋体" w:hAnsi="宋体" w:cs="宋体"/>
                <w:sz w:val="24"/>
                <w:lang w:val="en-GB"/>
              </w:rPr>
              <w:t>.3mm，</w:t>
            </w:r>
            <w:r>
              <w:rPr>
                <w:rFonts w:hint="eastAsia" w:ascii="宋体" w:hAnsi="宋体" w:cs="宋体"/>
                <w:sz w:val="24"/>
                <w:lang w:val="en-GB"/>
              </w:rPr>
              <w:t>壁厚为</w:t>
            </w:r>
            <w:r>
              <w:rPr>
                <w:rFonts w:hint="eastAsia" w:ascii="宋体" w:hAnsi="宋体" w:cs="宋体"/>
                <w:sz w:val="24"/>
              </w:rPr>
              <w:t>≥0.6mm。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19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标签</w:t>
            </w:r>
          </w:p>
        </w:tc>
        <w:tc>
          <w:tcPr>
            <w:tcW w:w="6364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PP防水标签，不会被水浸泡破损，不易腐坏。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19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包装方式</w:t>
            </w:r>
          </w:p>
        </w:tc>
        <w:tc>
          <w:tcPr>
            <w:tcW w:w="6364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P-1000B产品包装为定位盒加透析纸包装，10套/纸箱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19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灭菌方式</w:t>
            </w:r>
          </w:p>
        </w:tc>
        <w:tc>
          <w:tcPr>
            <w:tcW w:w="6364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环氧乙烷灭菌、无菌无热原。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19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无菌有效期</w:t>
            </w:r>
          </w:p>
        </w:tc>
        <w:tc>
          <w:tcPr>
            <w:tcW w:w="6364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自灭菌之日起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至少3</w:t>
            </w:r>
            <w:r>
              <w:rPr>
                <w:rFonts w:hint="eastAsia" w:ascii="宋体" w:hAnsi="宋体" w:cs="宋体"/>
                <w:sz w:val="24"/>
              </w:rPr>
              <w:t>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19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其他性能</w:t>
            </w:r>
          </w:p>
        </w:tc>
        <w:tc>
          <w:tcPr>
            <w:tcW w:w="6364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理化性能及生物性能符合国械注准20183451761技术要求。</w:t>
            </w:r>
          </w:p>
        </w:tc>
      </w:tr>
    </w:tbl>
    <w:p/>
    <w:p>
      <w:pPr>
        <w:numPr>
          <w:ilvl w:val="0"/>
          <w:numId w:val="0"/>
        </w:numPr>
        <w:spacing w:line="360" w:lineRule="auto"/>
        <w:jc w:val="left"/>
        <w:rPr>
          <w:b/>
          <w:bCs/>
        </w:rPr>
      </w:pPr>
      <w:r>
        <w:rPr>
          <w:rFonts w:hint="eastAsia" w:ascii="宋体" w:hAnsi="宋体" w:cs="宋体"/>
          <w:b/>
          <w:bCs/>
          <w:sz w:val="24"/>
          <w:lang w:val="en-US" w:eastAsia="zh-CN"/>
        </w:rPr>
        <w:t>2、</w:t>
      </w:r>
      <w:r>
        <w:rPr>
          <w:rFonts w:hint="eastAsia" w:ascii="宋体" w:hAnsi="宋体" w:cs="宋体"/>
          <w:b/>
          <w:bCs/>
          <w:sz w:val="24"/>
        </w:rPr>
        <w:t>P-1000B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3</w:t>
      </w:r>
    </w:p>
    <w:tbl>
      <w:tblPr>
        <w:tblStyle w:val="5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940"/>
        <w:gridCol w:w="6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编号</w:t>
            </w:r>
          </w:p>
        </w:tc>
        <w:tc>
          <w:tcPr>
            <w:tcW w:w="19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项 目</w:t>
            </w:r>
          </w:p>
        </w:tc>
        <w:tc>
          <w:tcPr>
            <w:tcW w:w="636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描 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管路</w:t>
            </w:r>
          </w:p>
        </w:tc>
        <w:tc>
          <w:tcPr>
            <w:tcW w:w="6364" w:type="dxa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材料：PVC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24"/>
                <w:lang w:val="en-GB"/>
              </w:rPr>
            </w:pPr>
            <w:r>
              <w:rPr>
                <w:rFonts w:hint="eastAsia" w:ascii="宋体" w:hAnsi="宋体" w:cs="宋体"/>
                <w:sz w:val="24"/>
              </w:rPr>
              <w:t>内径为3</w:t>
            </w:r>
            <w:r>
              <w:rPr>
                <w:rFonts w:ascii="宋体" w:hAnsi="宋体" w:cs="宋体"/>
                <w:sz w:val="24"/>
                <w:lang w:val="en-GB"/>
              </w:rPr>
              <w:t>.0mm</w:t>
            </w:r>
            <w:r>
              <w:rPr>
                <w:rFonts w:hint="eastAsia" w:ascii="宋体" w:hAnsi="宋体" w:cs="宋体"/>
                <w:sz w:val="24"/>
                <w:lang w:val="en-GB"/>
              </w:rPr>
              <w:t>～</w:t>
            </w:r>
            <w:r>
              <w:rPr>
                <w:rFonts w:hint="eastAsia" w:ascii="宋体" w:hAnsi="宋体" w:cs="宋体"/>
                <w:sz w:val="24"/>
              </w:rPr>
              <w:t>3</w:t>
            </w:r>
            <w:r>
              <w:rPr>
                <w:rFonts w:ascii="宋体" w:hAnsi="宋体" w:cs="宋体"/>
                <w:sz w:val="24"/>
                <w:lang w:val="en-GB"/>
              </w:rPr>
              <w:t>.3mm，</w:t>
            </w:r>
            <w:r>
              <w:rPr>
                <w:rFonts w:hint="eastAsia" w:ascii="宋体" w:hAnsi="宋体" w:cs="宋体"/>
                <w:sz w:val="24"/>
                <w:lang w:val="en-GB"/>
              </w:rPr>
              <w:t>壁厚为</w:t>
            </w:r>
            <w:r>
              <w:rPr>
                <w:rFonts w:hint="eastAsia" w:ascii="宋体" w:hAnsi="宋体" w:cs="宋体"/>
                <w:sz w:val="24"/>
              </w:rPr>
              <w:t>≥0.6mm。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9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包装方式</w:t>
            </w:r>
          </w:p>
        </w:tc>
        <w:tc>
          <w:tcPr>
            <w:tcW w:w="6364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P-1000B3产品包装为PE小包装加透析纸包装，100套/纸箱。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19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灭菌方式</w:t>
            </w:r>
          </w:p>
        </w:tc>
        <w:tc>
          <w:tcPr>
            <w:tcW w:w="6364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环氧乙烷灭菌、无菌无热原。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19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无菌有效期</w:t>
            </w:r>
          </w:p>
        </w:tc>
        <w:tc>
          <w:tcPr>
            <w:tcW w:w="6364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自灭菌之日起4年。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19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其他性能</w:t>
            </w:r>
          </w:p>
        </w:tc>
        <w:tc>
          <w:tcPr>
            <w:tcW w:w="6364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理化性能及生物性能符合国械注准20183451761技术要求。</w:t>
            </w:r>
          </w:p>
        </w:tc>
      </w:tr>
    </w:tbl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、其他要求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1、产品发生任何变更时应立即通知采购人；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2、产品在使用过程中出现异常，应立即派人进行调查指导；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3、产品在有效期内出现质量问题，应负责及时免费退换；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4、保证产品持续供应而不影响业务工作，若出现严重质量问题或存在严重质量隐患时，采购人有权中止合同；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5、投标人以产品单价报价。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六、预算金额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项目预算为5万元</w:t>
      </w:r>
    </w:p>
    <w:p/>
    <w:sectPr>
      <w:pgSz w:w="11906" w:h="16838"/>
      <w:pgMar w:top="1440" w:right="1800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978AAB"/>
    <w:multiLevelType w:val="singleLevel"/>
    <w:tmpl w:val="43978A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00967494"/>
    <w:rsid w:val="00054F78"/>
    <w:rsid w:val="0018570F"/>
    <w:rsid w:val="001E42CD"/>
    <w:rsid w:val="002E3114"/>
    <w:rsid w:val="002F7853"/>
    <w:rsid w:val="003477BD"/>
    <w:rsid w:val="00387296"/>
    <w:rsid w:val="00403CBA"/>
    <w:rsid w:val="004057A4"/>
    <w:rsid w:val="004D15EF"/>
    <w:rsid w:val="005F2DA3"/>
    <w:rsid w:val="006B74D3"/>
    <w:rsid w:val="007321E9"/>
    <w:rsid w:val="00812ED6"/>
    <w:rsid w:val="008D4727"/>
    <w:rsid w:val="00967494"/>
    <w:rsid w:val="00973E9D"/>
    <w:rsid w:val="009C47A0"/>
    <w:rsid w:val="009F6806"/>
    <w:rsid w:val="00A03175"/>
    <w:rsid w:val="00A318B8"/>
    <w:rsid w:val="00AB04FD"/>
    <w:rsid w:val="00AB4D58"/>
    <w:rsid w:val="00CB3BB5"/>
    <w:rsid w:val="00D05BB4"/>
    <w:rsid w:val="00D757E5"/>
    <w:rsid w:val="00DF135C"/>
    <w:rsid w:val="00E90151"/>
    <w:rsid w:val="00E91824"/>
    <w:rsid w:val="00EB4F3A"/>
    <w:rsid w:val="00F25B2F"/>
    <w:rsid w:val="00F55D1D"/>
    <w:rsid w:val="00FC4095"/>
    <w:rsid w:val="01DC4FB3"/>
    <w:rsid w:val="1CD8781E"/>
    <w:rsid w:val="2D5D4C37"/>
    <w:rsid w:val="2E302FA8"/>
    <w:rsid w:val="3B264FD4"/>
    <w:rsid w:val="5A3B41BB"/>
    <w:rsid w:val="6912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uiPriority w:val="99"/>
    <w:rPr>
      <w:rFonts w:ascii="宋体" w:hAnsi="Courier New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纯文本 Char"/>
    <w:basedOn w:val="6"/>
    <w:link w:val="2"/>
    <w:uiPriority w:val="99"/>
    <w:rPr>
      <w:rFonts w:ascii="宋体" w:hAnsi="Courier New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723</Words>
  <Characters>959</Characters>
  <Lines>4</Lines>
  <Paragraphs>1</Paragraphs>
  <TotalTime>0</TotalTime>
  <ScaleCrop>false</ScaleCrop>
  <LinksUpToDate>false</LinksUpToDate>
  <CharactersWithSpaces>969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2021-12-08T04:54:00Z</dcterms:created>
  <dc:creator>NTKO</dc:creator>
  <cp:lastModifiedBy>Dell</cp:lastModifiedBy>
  <dcterms:modified xsi:type="dcterms:W3CDTF">2022-04-26T07:58:23Z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0199FFE027C04EE6B9CCCE3C5AEE127F</vt:lpwstr>
  </property>
</Properties>
</file>