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0"/>
          <w:szCs w:val="40"/>
          <w:lang w:val="en-US" w:eastAsia="zh-CN"/>
        </w:rPr>
      </w:pPr>
      <w:r>
        <w:rPr>
          <w:rFonts w:hint="eastAsia"/>
          <w:b/>
          <w:bCs/>
          <w:sz w:val="40"/>
          <w:szCs w:val="40"/>
          <w:lang w:val="en-US" w:eastAsia="zh-CN"/>
        </w:rPr>
        <w:t>附件八</w:t>
      </w:r>
      <w:bookmarkStart w:id="0" w:name="_GoBack"/>
      <w:bookmarkEnd w:id="0"/>
      <w:r>
        <w:rPr>
          <w:rFonts w:hint="eastAsia"/>
          <w:b/>
          <w:bCs/>
          <w:sz w:val="40"/>
          <w:szCs w:val="40"/>
          <w:lang w:val="en-US" w:eastAsia="zh-CN"/>
        </w:rPr>
        <w:t>：</w:t>
      </w:r>
    </w:p>
    <w:p>
      <w:pPr>
        <w:jc w:val="center"/>
        <w:rPr>
          <w:rFonts w:hint="eastAsia"/>
          <w:b/>
          <w:bCs/>
          <w:sz w:val="40"/>
          <w:szCs w:val="40"/>
          <w:lang w:val="en-US" w:eastAsia="zh-CN"/>
        </w:rPr>
      </w:pPr>
      <w:r>
        <w:rPr>
          <w:rFonts w:hint="eastAsia"/>
          <w:b/>
          <w:bCs/>
          <w:sz w:val="40"/>
          <w:szCs w:val="40"/>
          <w:lang w:val="en-US" w:eastAsia="zh-CN"/>
        </w:rPr>
        <w:t>中心搬家服务要求</w:t>
      </w:r>
    </w:p>
    <w:p>
      <w:pPr>
        <w:numPr>
          <w:ilvl w:val="0"/>
          <w:numId w:val="1"/>
        </w:numPr>
        <w:rPr>
          <w:rFonts w:hint="eastAsia"/>
          <w:b/>
          <w:bCs/>
          <w:sz w:val="28"/>
          <w:szCs w:val="28"/>
          <w:lang w:val="en-US" w:eastAsia="zh-CN"/>
        </w:rPr>
      </w:pPr>
      <w:r>
        <w:rPr>
          <w:rFonts w:hint="eastAsia"/>
          <w:b/>
          <w:bCs/>
          <w:sz w:val="28"/>
          <w:szCs w:val="28"/>
          <w:lang w:val="en-US" w:eastAsia="zh-CN"/>
        </w:rPr>
        <w:t>资质要求</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lang w:val="en-US" w:eastAsia="zh-CN" w:bidi="ar"/>
        </w:rPr>
        <w:t>1、</w:t>
      </w:r>
      <w:r>
        <w:rPr>
          <w:rFonts w:hint="eastAsia" w:ascii="宋体" w:hAnsi="宋体" w:eastAsia="宋体" w:cs="宋体"/>
          <w:sz w:val="28"/>
          <w:szCs w:val="28"/>
          <w:lang w:val="en-US" w:eastAsia="zh-CN"/>
        </w:rPr>
        <w:t>投标人具有独立承担民事责任的能力</w:t>
      </w:r>
      <w:r>
        <w:rPr>
          <w:rFonts w:hint="eastAsia" w:ascii="宋体" w:hAnsi="宋体" w:eastAsia="宋体" w:cs="宋体"/>
          <w:sz w:val="28"/>
          <w:szCs w:val="28"/>
          <w:lang w:val="zh-CN" w:eastAsia="zh-CN"/>
        </w:rPr>
        <w:t>和履行合同能力。</w:t>
      </w:r>
    </w:p>
    <w:p>
      <w:pPr>
        <w:keepNext w:val="0"/>
        <w:keepLines w:val="0"/>
        <w:widowControl/>
        <w:suppressLineNumbers w:val="0"/>
        <w:spacing w:before="0" w:beforeAutospacing="0" w:after="0" w:afterAutospacing="0" w:line="480" w:lineRule="exact"/>
        <w:ind w:left="0" w:right="0" w:firstLine="560" w:firstLineChars="200"/>
        <w:jc w:val="both"/>
        <w:textAlignment w:val="center"/>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u w:val="none"/>
          <w:lang w:val="en-US" w:eastAsia="zh-CN" w:bidi="ar"/>
        </w:rPr>
        <w:t>2、</w:t>
      </w:r>
      <w:r>
        <w:rPr>
          <w:rFonts w:hint="eastAsia" w:ascii="宋体" w:hAnsi="宋体" w:eastAsia="宋体" w:cs="宋体"/>
          <w:sz w:val="28"/>
          <w:szCs w:val="28"/>
          <w:lang w:val="en-US" w:eastAsia="zh-CN"/>
        </w:rPr>
        <w:t>投标人参加本次比选活动前三年内，在经营活动中没有重大违法违规记录。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u w:val="none"/>
          <w:lang w:val="en-US" w:eastAsia="zh-CN" w:bidi="ar"/>
        </w:rPr>
        <w:t>3、</w:t>
      </w:r>
      <w:r>
        <w:rPr>
          <w:rFonts w:hint="eastAsia" w:ascii="宋体" w:hAnsi="宋体" w:eastAsia="宋体" w:cs="宋体"/>
          <w:sz w:val="28"/>
          <w:szCs w:val="28"/>
          <w:lang w:val="en-US" w:eastAsia="zh-CN"/>
        </w:rPr>
        <w:t>投标人具有良好的商业信誉和健全的财务会计制度。</w:t>
      </w:r>
    </w:p>
    <w:p>
      <w:pPr>
        <w:keepNext w:val="0"/>
        <w:keepLines w:val="0"/>
        <w:widowControl/>
        <w:suppressLineNumbers w:val="0"/>
        <w:spacing w:before="0" w:beforeAutospacing="0" w:after="0" w:afterAutospacing="0" w:line="480" w:lineRule="exact"/>
        <w:ind w:left="0" w:right="0" w:firstLine="560" w:firstLineChars="200"/>
        <w:jc w:val="both"/>
        <w:textAlignment w:val="center"/>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u w:val="none"/>
          <w:lang w:val="en-US" w:eastAsia="zh-CN" w:bidi="ar"/>
        </w:rPr>
        <w:t>4、投标人具有履行合同所必需的设备和专业技术能力；</w:t>
      </w:r>
    </w:p>
    <w:p>
      <w:pPr>
        <w:keepNext w:val="0"/>
        <w:keepLines w:val="0"/>
        <w:widowControl/>
        <w:suppressLineNumbers w:val="0"/>
        <w:spacing w:before="0" w:beforeAutospacing="0" w:after="0" w:afterAutospacing="0" w:line="480" w:lineRule="exact"/>
        <w:ind w:left="0" w:right="0" w:firstLine="560" w:firstLineChars="200"/>
        <w:jc w:val="both"/>
        <w:textAlignment w:val="center"/>
        <w:rPr>
          <w:rFonts w:hint="eastAsia" w:ascii="宋体" w:hAnsi="宋体" w:eastAsia="宋体" w:cs="宋体"/>
          <w:sz w:val="28"/>
          <w:szCs w:val="28"/>
          <w:lang w:val="en-US" w:eastAsia="zh-CN"/>
        </w:rPr>
      </w:pPr>
      <w:r>
        <w:rPr>
          <w:rFonts w:hint="eastAsia" w:ascii="宋体" w:hAnsi="宋体" w:eastAsia="宋体" w:cs="宋体"/>
          <w:b w:val="0"/>
          <w:bCs w:val="0"/>
          <w:color w:val="000000"/>
          <w:kern w:val="2"/>
          <w:sz w:val="28"/>
          <w:szCs w:val="28"/>
          <w:u w:val="none"/>
          <w:lang w:val="en-US" w:eastAsia="zh-CN" w:bidi="ar"/>
        </w:rPr>
        <w:t>5、</w:t>
      </w:r>
      <w:r>
        <w:rPr>
          <w:rFonts w:hint="eastAsia" w:ascii="宋体" w:hAnsi="宋体" w:eastAsia="宋体" w:cs="宋体"/>
          <w:sz w:val="28"/>
          <w:szCs w:val="28"/>
          <w:lang w:val="en-US" w:eastAsia="zh-CN"/>
        </w:rPr>
        <w:t>投标人具有依法缴纳税收和社会保障资金的良好记录。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val="0"/>
          <w:bCs w:val="0"/>
          <w:color w:val="000000"/>
          <w:kern w:val="2"/>
          <w:sz w:val="28"/>
          <w:szCs w:val="28"/>
          <w:u w:val="none"/>
          <w:lang w:val="en-US" w:eastAsia="zh-CN" w:bidi="ar"/>
        </w:rPr>
        <w:t>6、</w:t>
      </w:r>
      <w:r>
        <w:rPr>
          <w:rFonts w:hint="eastAsia" w:ascii="宋体" w:hAnsi="宋体" w:eastAsia="宋体" w:cs="宋体"/>
          <w:sz w:val="28"/>
          <w:szCs w:val="28"/>
          <w:lang w:val="en-US" w:eastAsia="zh-CN"/>
        </w:rPr>
        <w:t>投标人提供营业执照等相关资质文件，并加盖公章。</w:t>
      </w:r>
    </w:p>
    <w:p>
      <w:pPr>
        <w:numPr>
          <w:ilvl w:val="0"/>
          <w:numId w:val="1"/>
        </w:numPr>
        <w:rPr>
          <w:rFonts w:hint="eastAsia"/>
          <w:b/>
          <w:bCs/>
          <w:sz w:val="28"/>
          <w:szCs w:val="28"/>
          <w:lang w:val="en-US" w:eastAsia="zh-CN"/>
        </w:rPr>
      </w:pPr>
      <w:r>
        <w:rPr>
          <w:rFonts w:hint="eastAsia"/>
          <w:b/>
          <w:bCs/>
          <w:sz w:val="28"/>
          <w:szCs w:val="28"/>
          <w:lang w:val="en-US" w:eastAsia="zh-CN"/>
        </w:rPr>
        <w:t>服务清单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2159"/>
        <w:gridCol w:w="1843"/>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序号</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服务项目</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最高限价</w:t>
            </w:r>
          </w:p>
        </w:tc>
        <w:tc>
          <w:tcPr>
            <w:tcW w:w="3827"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671"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1</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lang w:val="en-US" w:eastAsia="zh-CN"/>
              </w:rPr>
              <w:t>市区内</w:t>
            </w:r>
            <w:r>
              <w:rPr>
                <w:rFonts w:hint="eastAsia" w:ascii="宋体" w:hAnsi="宋体" w:cs="仿宋"/>
                <w:color w:val="auto"/>
                <w:sz w:val="24"/>
                <w:szCs w:val="24"/>
              </w:rPr>
              <w:t>办公及物资搬迁</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400元/车</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rPr>
              <w:t>长度为4.2米，载重为2吨的货车，以车计价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671"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2</w:t>
            </w:r>
          </w:p>
        </w:tc>
        <w:tc>
          <w:tcPr>
            <w:tcW w:w="2159"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市区外办公及物资搬迁</w:t>
            </w:r>
          </w:p>
        </w:tc>
        <w:tc>
          <w:tcPr>
            <w:tcW w:w="1843"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400元/车+10元/公里</w:t>
            </w:r>
          </w:p>
        </w:tc>
        <w:tc>
          <w:tcPr>
            <w:tcW w:w="3827" w:type="dxa"/>
            <w:noWrap w:val="0"/>
            <w:vAlign w:val="center"/>
          </w:tcPr>
          <w:p>
            <w:pPr>
              <w:jc w:val="left"/>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长度为4.2米，载重为2吨的货车，以车计价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3</w:t>
            </w:r>
          </w:p>
        </w:tc>
        <w:tc>
          <w:tcPr>
            <w:tcW w:w="2159"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市区内设备搬运</w:t>
            </w:r>
          </w:p>
        </w:tc>
        <w:tc>
          <w:tcPr>
            <w:tcW w:w="1843"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900元/车</w:t>
            </w:r>
          </w:p>
        </w:tc>
        <w:tc>
          <w:tcPr>
            <w:tcW w:w="3827" w:type="dxa"/>
            <w:noWrap w:val="0"/>
            <w:vAlign w:val="center"/>
          </w:tcPr>
          <w:p>
            <w:pPr>
              <w:jc w:val="left"/>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长度为4.2米，载重为2吨的货车，以车计价。其中搬运过程中需使用起重器械辅助。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4</w:t>
            </w:r>
          </w:p>
        </w:tc>
        <w:tc>
          <w:tcPr>
            <w:tcW w:w="2159"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市区外设备搬运</w:t>
            </w:r>
          </w:p>
        </w:tc>
        <w:tc>
          <w:tcPr>
            <w:tcW w:w="1843" w:type="dxa"/>
            <w:noWrap w:val="0"/>
            <w:vAlign w:val="center"/>
          </w:tcPr>
          <w:p>
            <w:pPr>
              <w:jc w:val="center"/>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900元/车+15元/公里</w:t>
            </w:r>
          </w:p>
        </w:tc>
        <w:tc>
          <w:tcPr>
            <w:tcW w:w="3827" w:type="dxa"/>
            <w:noWrap w:val="0"/>
            <w:vAlign w:val="center"/>
          </w:tcPr>
          <w:p>
            <w:pPr>
              <w:jc w:val="left"/>
              <w:rPr>
                <w:rFonts w:hint="eastAsia" w:ascii="宋体" w:hAnsi="宋体" w:cs="仿宋"/>
                <w:color w:val="auto"/>
                <w:sz w:val="24"/>
                <w:szCs w:val="24"/>
                <w:lang w:val="en-US" w:eastAsia="zh-CN"/>
              </w:rPr>
            </w:pPr>
            <w:r>
              <w:rPr>
                <w:rFonts w:hint="eastAsia" w:ascii="宋体" w:hAnsi="宋体" w:cs="仿宋"/>
                <w:color w:val="auto"/>
                <w:sz w:val="24"/>
                <w:szCs w:val="24"/>
                <w:lang w:val="en-US" w:eastAsia="zh-CN"/>
              </w:rPr>
              <w:t>长度为4.2米，载重为2吨的货车，以车计价。其中搬运过程中需使用起重器械辅助。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lang w:val="en-US" w:eastAsia="zh-CN"/>
              </w:rPr>
              <w:t>5</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办公及物资打包服务</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200元/车</w:t>
            </w:r>
          </w:p>
        </w:tc>
        <w:tc>
          <w:tcPr>
            <w:tcW w:w="3827" w:type="dxa"/>
            <w:vMerge w:val="restart"/>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rPr>
              <w:t>长度为4.2米，载重为2吨的货车，以车计价，须用气泡沫，缠绕沫和绒布打包，部分特殊设备用托盘打包和减震保护。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lang w:val="en-US" w:eastAsia="zh-CN"/>
              </w:rPr>
              <w:t>6</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设备打包服务</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400元/车</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lang w:val="en-US" w:eastAsia="zh-CN"/>
              </w:rPr>
              <w:t>7</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大型设备吊装</w:t>
            </w:r>
          </w:p>
        </w:tc>
        <w:tc>
          <w:tcPr>
            <w:tcW w:w="1843" w:type="dxa"/>
            <w:noWrap w:val="0"/>
            <w:vAlign w:val="center"/>
          </w:tcPr>
          <w:p>
            <w:pPr>
              <w:jc w:val="center"/>
              <w:rPr>
                <w:rFonts w:ascii="宋体" w:hAnsi="宋体" w:cs="仿宋"/>
                <w:color w:val="auto"/>
                <w:sz w:val="24"/>
                <w:szCs w:val="24"/>
              </w:rPr>
            </w:pPr>
            <w:r>
              <w:rPr>
                <w:rFonts w:hint="eastAsia" w:ascii="宋体" w:hAnsi="宋体" w:cs="仿宋"/>
                <w:color w:val="auto"/>
                <w:sz w:val="24"/>
                <w:szCs w:val="24"/>
              </w:rPr>
              <w:t>8000元/台</w:t>
            </w:r>
          </w:p>
        </w:tc>
        <w:tc>
          <w:tcPr>
            <w:tcW w:w="3827" w:type="dxa"/>
            <w:noWrap w:val="0"/>
            <w:vAlign w:val="center"/>
          </w:tcPr>
          <w:p>
            <w:pPr>
              <w:jc w:val="left"/>
              <w:rPr>
                <w:rFonts w:ascii="宋体" w:hAnsi="宋体" w:cs="仿宋"/>
                <w:color w:val="auto"/>
                <w:sz w:val="24"/>
                <w:szCs w:val="24"/>
              </w:rPr>
            </w:pPr>
            <w:r>
              <w:rPr>
                <w:rFonts w:hint="eastAsia" w:ascii="宋体" w:hAnsi="宋体" w:cs="仿宋"/>
                <w:color w:val="auto"/>
                <w:sz w:val="24"/>
                <w:szCs w:val="24"/>
              </w:rPr>
              <w:t>报价为单台包干价，含设备减震保护，制作设备托盘，吊装过程需使用吊篮吊装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lang w:val="en-US" w:eastAsia="zh-CN"/>
              </w:rPr>
              <w:t>8</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墙面的拆除及恢复</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lang w:val="en-US" w:eastAsia="zh-CN"/>
              </w:rPr>
              <w:t>65</w:t>
            </w:r>
            <w:r>
              <w:rPr>
                <w:rFonts w:hint="eastAsia" w:ascii="宋体" w:hAnsi="宋体" w:cs="仿宋"/>
                <w:color w:val="auto"/>
                <w:sz w:val="24"/>
                <w:szCs w:val="24"/>
              </w:rPr>
              <w:t>0元/㎡</w:t>
            </w:r>
          </w:p>
        </w:tc>
        <w:tc>
          <w:tcPr>
            <w:tcW w:w="3827" w:type="dxa"/>
            <w:noWrap w:val="0"/>
            <w:vAlign w:val="center"/>
          </w:tcPr>
          <w:p>
            <w:pPr>
              <w:jc w:val="left"/>
              <w:rPr>
                <w:rFonts w:ascii="宋体" w:hAnsi="宋体" w:cs="仿宋"/>
                <w:color w:val="auto"/>
                <w:sz w:val="24"/>
                <w:szCs w:val="24"/>
              </w:rPr>
            </w:pPr>
            <w:r>
              <w:rPr>
                <w:rFonts w:hint="eastAsia" w:ascii="宋体" w:hAnsi="宋体" w:cs="仿宋"/>
                <w:color w:val="auto"/>
                <w:sz w:val="24"/>
                <w:szCs w:val="24"/>
              </w:rPr>
              <w:t>包含墙体（门窗）的拆除和恢复。恢复后应重新进行防水处理和现场建渣清运。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lang w:val="en-US" w:eastAsia="zh-CN"/>
              </w:rPr>
              <w:t>9</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12吨吊车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1200元/台班</w:t>
            </w:r>
          </w:p>
        </w:tc>
        <w:tc>
          <w:tcPr>
            <w:tcW w:w="3827" w:type="dxa"/>
            <w:vMerge w:val="restart"/>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rPr>
              <w:t>按采购人要求时间到场，不得以车辆限行、施工限制等理由调整到场时间。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default" w:ascii="宋体" w:hAnsi="宋体" w:cs="仿宋" w:eastAsiaTheme="minorEastAsia"/>
                <w:color w:val="auto"/>
                <w:sz w:val="24"/>
                <w:szCs w:val="24"/>
                <w:lang w:val="en-US" w:eastAsia="zh-CN"/>
              </w:rPr>
            </w:pPr>
            <w:r>
              <w:rPr>
                <w:rFonts w:hint="eastAsia" w:ascii="宋体" w:hAnsi="宋体" w:cs="仿宋"/>
                <w:color w:val="auto"/>
                <w:sz w:val="24"/>
                <w:szCs w:val="24"/>
                <w:lang w:val="en-US" w:eastAsia="zh-CN"/>
              </w:rPr>
              <w:t>10</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25吨吊车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2</w:t>
            </w:r>
            <w:r>
              <w:rPr>
                <w:rFonts w:hint="eastAsia" w:ascii="宋体" w:hAnsi="宋体" w:cs="仿宋"/>
                <w:color w:val="auto"/>
                <w:sz w:val="24"/>
                <w:szCs w:val="24"/>
                <w:lang w:val="en-US" w:eastAsia="zh-CN"/>
              </w:rPr>
              <w:t>0</w:t>
            </w:r>
            <w:r>
              <w:rPr>
                <w:rFonts w:hint="eastAsia" w:ascii="宋体" w:hAnsi="宋体" w:cs="仿宋"/>
                <w:color w:val="auto"/>
                <w:sz w:val="24"/>
                <w:szCs w:val="24"/>
              </w:rPr>
              <w:t>00元/台班</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default" w:ascii="宋体" w:hAnsi="宋体" w:cs="仿宋" w:eastAsiaTheme="minorEastAsia"/>
                <w:color w:val="auto"/>
                <w:sz w:val="24"/>
                <w:szCs w:val="24"/>
                <w:lang w:val="en-US" w:eastAsia="zh-CN"/>
              </w:rPr>
            </w:pPr>
            <w:r>
              <w:rPr>
                <w:rFonts w:hint="eastAsia" w:ascii="宋体" w:hAnsi="宋体" w:cs="仿宋"/>
                <w:color w:val="auto"/>
                <w:sz w:val="24"/>
                <w:szCs w:val="24"/>
                <w:lang w:val="en-US" w:eastAsia="zh-CN"/>
              </w:rPr>
              <w:t>11</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50吨吊车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4500元/台班</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2</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75吨吊车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6000元/台班</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3</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3.5吨叉车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900元/台班</w:t>
            </w:r>
          </w:p>
        </w:tc>
        <w:tc>
          <w:tcPr>
            <w:tcW w:w="3827" w:type="dxa"/>
            <w:vMerge w:val="restart"/>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rPr>
              <w:t>按采购人要求时间到场，不得以车辆限行、施工限制等理由调整到场时间。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4</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5吨叉车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1300元/台班</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5</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8吨叉车</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2000元/台班</w:t>
            </w:r>
          </w:p>
        </w:tc>
        <w:tc>
          <w:tcPr>
            <w:tcW w:w="3827" w:type="dxa"/>
            <w:vMerge w:val="continue"/>
            <w:noWrap w:val="0"/>
            <w:vAlign w:val="center"/>
          </w:tcPr>
          <w:p>
            <w:pPr>
              <w:jc w:val="left"/>
              <w:rPr>
                <w:rFonts w:hint="eastAsia" w:ascii="宋体" w:hAnsi="宋体"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6</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书柜拆装</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50元/门</w:t>
            </w:r>
          </w:p>
        </w:tc>
        <w:tc>
          <w:tcPr>
            <w:tcW w:w="3827" w:type="dxa"/>
            <w:noWrap w:val="0"/>
            <w:vAlign w:val="center"/>
          </w:tcPr>
          <w:p>
            <w:pPr>
              <w:jc w:val="left"/>
              <w:rPr>
                <w:rFonts w:hint="default" w:ascii="宋体" w:hAnsi="宋体" w:cs="仿宋" w:eastAsiaTheme="minorEastAsia"/>
                <w:color w:val="auto"/>
                <w:sz w:val="24"/>
                <w:szCs w:val="24"/>
                <w:lang w:val="en-US" w:eastAsia="zh-CN"/>
              </w:rPr>
            </w:pPr>
            <w:r>
              <w:rPr>
                <w:rFonts w:hint="eastAsia" w:ascii="宋体" w:hAnsi="宋体" w:cs="仿宋"/>
                <w:color w:val="auto"/>
                <w:sz w:val="24"/>
                <w:szCs w:val="24"/>
                <w:lang w:val="en-US" w:eastAsia="zh-CN"/>
              </w:rPr>
              <w:t>以实际产生数量为准。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7</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板桌拆装</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80元/张</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以实际产生数量为准。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8</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会议桌拆装</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60元/米</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以实际产生数量为准。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1</w:t>
            </w:r>
            <w:r>
              <w:rPr>
                <w:rFonts w:hint="eastAsia" w:ascii="宋体" w:hAnsi="宋体" w:cs="仿宋"/>
                <w:color w:val="auto"/>
                <w:sz w:val="24"/>
                <w:szCs w:val="24"/>
                <w:lang w:val="en-US" w:eastAsia="zh-CN"/>
              </w:rPr>
              <w:t>9</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编织袋</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8元/个</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以实际使用数量为准。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default" w:ascii="宋体" w:hAnsi="宋体" w:cs="仿宋" w:eastAsiaTheme="minorEastAsia"/>
                <w:color w:val="auto"/>
                <w:sz w:val="24"/>
                <w:szCs w:val="24"/>
                <w:lang w:val="en-US" w:eastAsia="zh-CN"/>
              </w:rPr>
            </w:pPr>
            <w:r>
              <w:rPr>
                <w:rFonts w:hint="eastAsia" w:ascii="宋体" w:hAnsi="宋体" w:cs="仿宋"/>
                <w:color w:val="auto"/>
                <w:sz w:val="24"/>
                <w:szCs w:val="24"/>
                <w:lang w:val="en-US" w:eastAsia="zh-CN"/>
              </w:rPr>
              <w:t>20</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封口胶</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8元/个</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以实际使用数量为准。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default" w:ascii="宋体" w:hAnsi="宋体" w:cs="仿宋" w:eastAsiaTheme="minorEastAsia"/>
                <w:color w:val="auto"/>
                <w:sz w:val="24"/>
                <w:szCs w:val="24"/>
                <w:lang w:val="en-US" w:eastAsia="zh-CN"/>
              </w:rPr>
            </w:pPr>
            <w:r>
              <w:rPr>
                <w:rFonts w:hint="eastAsia" w:ascii="宋体" w:hAnsi="宋体" w:cs="仿宋"/>
                <w:color w:val="auto"/>
                <w:sz w:val="24"/>
                <w:szCs w:val="24"/>
                <w:lang w:val="en-US" w:eastAsia="zh-CN"/>
              </w:rPr>
              <w:t>21</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打包泡沫</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80元/公斤</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以实际使用数量为准。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71" w:type="dxa"/>
            <w:noWrap w:val="0"/>
            <w:vAlign w:val="center"/>
          </w:tcPr>
          <w:p>
            <w:pPr>
              <w:jc w:val="center"/>
              <w:rPr>
                <w:rFonts w:hint="eastAsia" w:ascii="宋体" w:hAnsi="宋体" w:cs="仿宋" w:eastAsiaTheme="minorEastAsia"/>
                <w:color w:val="auto"/>
                <w:sz w:val="24"/>
                <w:szCs w:val="24"/>
                <w:lang w:eastAsia="zh-CN"/>
              </w:rPr>
            </w:pPr>
            <w:r>
              <w:rPr>
                <w:rFonts w:hint="eastAsia" w:ascii="宋体" w:hAnsi="宋体" w:cs="仿宋"/>
                <w:color w:val="auto"/>
                <w:sz w:val="24"/>
                <w:szCs w:val="24"/>
              </w:rPr>
              <w:t>2</w:t>
            </w:r>
            <w:r>
              <w:rPr>
                <w:rFonts w:hint="eastAsia" w:ascii="宋体" w:hAnsi="宋体" w:cs="仿宋"/>
                <w:color w:val="auto"/>
                <w:sz w:val="24"/>
                <w:szCs w:val="24"/>
                <w:lang w:val="en-US" w:eastAsia="zh-CN"/>
              </w:rPr>
              <w:t>2</w:t>
            </w:r>
          </w:p>
        </w:tc>
        <w:tc>
          <w:tcPr>
            <w:tcW w:w="2159"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人工临时搬运</w:t>
            </w:r>
          </w:p>
        </w:tc>
        <w:tc>
          <w:tcPr>
            <w:tcW w:w="1843" w:type="dxa"/>
            <w:noWrap w:val="0"/>
            <w:vAlign w:val="center"/>
          </w:tcPr>
          <w:p>
            <w:pPr>
              <w:jc w:val="center"/>
              <w:rPr>
                <w:rFonts w:hint="eastAsia" w:ascii="宋体" w:hAnsi="宋体" w:cs="仿宋"/>
                <w:color w:val="auto"/>
                <w:sz w:val="24"/>
                <w:szCs w:val="24"/>
              </w:rPr>
            </w:pPr>
            <w:r>
              <w:rPr>
                <w:rFonts w:hint="eastAsia" w:ascii="宋体" w:hAnsi="宋体" w:cs="仿宋"/>
                <w:color w:val="auto"/>
                <w:sz w:val="24"/>
                <w:szCs w:val="24"/>
              </w:rPr>
              <w:t>60元/人.时</w:t>
            </w:r>
          </w:p>
        </w:tc>
        <w:tc>
          <w:tcPr>
            <w:tcW w:w="3827" w:type="dxa"/>
            <w:noWrap w:val="0"/>
            <w:vAlign w:val="center"/>
          </w:tcPr>
          <w:p>
            <w:pPr>
              <w:jc w:val="left"/>
              <w:rPr>
                <w:rFonts w:hint="eastAsia" w:ascii="宋体" w:hAnsi="宋体" w:cs="仿宋"/>
                <w:color w:val="auto"/>
                <w:sz w:val="24"/>
                <w:szCs w:val="24"/>
              </w:rPr>
            </w:pPr>
            <w:r>
              <w:rPr>
                <w:rFonts w:hint="eastAsia" w:ascii="宋体" w:hAnsi="宋体" w:cs="仿宋"/>
                <w:color w:val="auto"/>
                <w:sz w:val="24"/>
                <w:szCs w:val="24"/>
                <w:lang w:val="en-US" w:eastAsia="zh-CN"/>
              </w:rPr>
              <w:t>以实际产生数量为准。</w:t>
            </w:r>
          </w:p>
        </w:tc>
      </w:tr>
    </w:tbl>
    <w:p>
      <w:pPr>
        <w:keepNext w:val="0"/>
        <w:keepLines w:val="0"/>
        <w:widowControl w:val="0"/>
        <w:suppressLineNumbers w:val="0"/>
        <w:spacing w:before="0" w:beforeAutospacing="0" w:after="0" w:afterAutospacing="0"/>
        <w:ind w:left="0" w:right="0"/>
        <w:jc w:val="left"/>
        <w:rPr>
          <w:rFonts w:hint="eastAsia" w:ascii="宋体" w:hAnsi="宋体" w:eastAsia="宋体" w:cs="仿宋"/>
          <w:kern w:val="2"/>
          <w:sz w:val="24"/>
          <w:szCs w:val="24"/>
        </w:rPr>
      </w:pPr>
      <w:r>
        <w:rPr>
          <w:rFonts w:hint="eastAsia" w:ascii="宋体" w:hAnsi="宋体" w:eastAsia="宋体" w:cs="宋体"/>
          <w:kern w:val="2"/>
          <w:sz w:val="24"/>
          <w:szCs w:val="24"/>
          <w:lang w:val="en-US" w:eastAsia="zh-CN" w:bidi="ar"/>
        </w:rPr>
        <w:t>注：表中最高限价包含楼层费，中心楼内均有电梯。</w:t>
      </w:r>
    </w:p>
    <w:p>
      <w:pPr>
        <w:keepNext w:val="0"/>
        <w:keepLines w:val="0"/>
        <w:widowControl w:val="0"/>
        <w:suppressLineNumbers w:val="0"/>
        <w:spacing w:before="0" w:beforeAutospacing="0" w:after="0" w:afterAutospacing="0"/>
        <w:ind w:left="0" w:right="0"/>
        <w:jc w:val="left"/>
        <w:rPr>
          <w:rFonts w:hint="eastAsia"/>
          <w:b/>
          <w:bCs/>
          <w:sz w:val="24"/>
          <w:szCs w:val="24"/>
          <w:lang w:val="en-US" w:eastAsia="zh-CN"/>
        </w:rPr>
      </w:pPr>
      <w:r>
        <w:rPr>
          <w:rFonts w:hint="eastAsia" w:ascii="宋体" w:hAnsi="宋体" w:eastAsia="宋体" w:cs="宋体"/>
          <w:kern w:val="2"/>
          <w:sz w:val="24"/>
          <w:szCs w:val="24"/>
          <w:lang w:val="en-US" w:eastAsia="zh-CN" w:bidi="ar"/>
        </w:rPr>
        <w:t>报价方式：供应商根据本清单中各项服务项目的最高限价为基准，报下浮率。</w:t>
      </w:r>
    </w:p>
    <w:p>
      <w:pPr>
        <w:numPr>
          <w:ilvl w:val="0"/>
          <w:numId w:val="1"/>
        </w:numPr>
        <w:rPr>
          <w:rFonts w:hint="eastAsia"/>
          <w:b/>
          <w:bCs/>
          <w:sz w:val="28"/>
          <w:szCs w:val="28"/>
          <w:lang w:val="en-US" w:eastAsia="zh-CN"/>
        </w:rPr>
      </w:pPr>
      <w:r>
        <w:rPr>
          <w:rFonts w:hint="eastAsia"/>
          <w:b/>
          <w:bCs/>
          <w:sz w:val="28"/>
          <w:szCs w:val="28"/>
          <w:lang w:val="en-US" w:eastAsia="zh-CN"/>
        </w:rPr>
        <w:t>服务要求</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1、搬迁服务使用时间由采购人根据自身需求确定。供应商不得以相关车辆白天不能进城，出城，施工限制等因素调整采购人确定的服务时间。供应商应制定完善的服务措施、服务方案、保密和管理措施。以上方案及措施需与采购人沟通并获得许可后方可执行。</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2、应针对本项目配备足够专业的搬运人员和专业的搬运配套设备（如吊车、叉车等）。</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3、重要（精密）仪器的拆装由采购人组织仪器厂家授权方进行，供应商应根据仪器厂家授权方要求进行搬运，并保证所有拆卸下来的仪器部件在搬运过程中完好无损，数量无误，如因搬运因素造成仪器部件损坏导致仪器组装后不能正常使用，供应商应承担相应责任并赔偿采购人损失。</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4、打包时须用打包泡沫，缠绕沫和绒布进行打包，部分特殊设备用托盘打包，进行减震保护。大型设备吊装需包含设备减震保护，制作设备托盘。</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5、物资或设备搬运至指定地点后需根据采购人的需求进行拆除、包装，并负责处理产生的所有垃圾，搬运完成后需将搬运现场的卫生打扫干净。采购人有任何疑问需及时派人进行处理。</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6、若仪器设备在搬迁过程中由于供应商的责任出现仪器设备损坏情况，由供应商负责修复至搬迁前使用状态。</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7、供应商应做好搬运现场的保护工作，对于搬迁过程中涉及到的实施现场（如电梯、地面、墙面、道路、楼梯、门窗、家具等）做到有效保护，如有损坏，按市场价原价进行赔偿。搬迁服务过程如出现仪器设备跌落、物品丢失、重新安装失败、化学品泄露或爆炸、失火、水淹、触电、中毒、灼伤及其它造成工作人员身体损伤、死亡等事故，均由供应商承担全部责任，并赔偿采购人全部损失。</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rPr>
      </w:pPr>
      <w:r>
        <w:rPr>
          <w:rFonts w:hint="eastAsia" w:ascii="宋体" w:hAnsi="宋体" w:eastAsia="宋体" w:cs="宋体"/>
          <w:b w:val="0"/>
          <w:bCs w:val="0"/>
          <w:color w:val="000000"/>
          <w:kern w:val="2"/>
          <w:sz w:val="28"/>
          <w:szCs w:val="28"/>
          <w:lang w:val="en-US" w:eastAsia="zh-CN" w:bidi="ar"/>
        </w:rPr>
        <w:t>8、涉及生物安全的设备，供应商需按照生物安全规范要求进行拆卸、搬运及安装，由此造成的工作人员身体损伤、感染等事故</w:t>
      </w:r>
      <w:r>
        <w:rPr>
          <w:rFonts w:hint="eastAsia" w:ascii="宋体" w:hAnsi="宋体" w:eastAsia="宋体" w:cs="宋体"/>
          <w:kern w:val="2"/>
          <w:sz w:val="22"/>
          <w:szCs w:val="22"/>
          <w:lang w:val="en-US" w:eastAsia="zh-CN" w:bidi="ar"/>
        </w:rPr>
        <w:t>，</w:t>
      </w:r>
      <w:r>
        <w:rPr>
          <w:rFonts w:hint="eastAsia" w:ascii="宋体" w:hAnsi="宋体" w:eastAsia="宋体" w:cs="宋体"/>
          <w:b w:val="0"/>
          <w:bCs w:val="0"/>
          <w:color w:val="000000"/>
          <w:kern w:val="2"/>
          <w:sz w:val="28"/>
          <w:szCs w:val="28"/>
          <w:lang w:val="en-US" w:eastAsia="zh-CN" w:bidi="ar"/>
        </w:rPr>
        <w:t>均由供应商承担全部责任。</w:t>
      </w:r>
    </w:p>
    <w:p>
      <w:pPr>
        <w:numPr>
          <w:ilvl w:val="0"/>
          <w:numId w:val="1"/>
        </w:numPr>
        <w:rPr>
          <w:rFonts w:hint="default"/>
          <w:b/>
          <w:bCs/>
          <w:sz w:val="28"/>
          <w:szCs w:val="28"/>
          <w:lang w:val="en-US" w:eastAsia="zh-CN"/>
        </w:rPr>
      </w:pPr>
      <w:r>
        <w:rPr>
          <w:rFonts w:hint="eastAsia"/>
          <w:b/>
          <w:bCs/>
          <w:sz w:val="28"/>
          <w:szCs w:val="28"/>
          <w:lang w:val="en-US" w:eastAsia="zh-CN"/>
        </w:rPr>
        <w:t>其他要求</w:t>
      </w:r>
    </w:p>
    <w:p>
      <w:pPr>
        <w:pageBreakBefore w:val="0"/>
        <w:kinsoku/>
        <w:overflowPunct/>
        <w:bidi w:val="0"/>
        <w:spacing w:line="480" w:lineRule="exact"/>
        <w:ind w:firstLine="560" w:firstLineChars="200"/>
        <w:rPr>
          <w:rFonts w:hint="eastAsia" w:ascii="宋体" w:hAnsi="宋体" w:eastAsia="宋体" w:cs="宋体"/>
          <w:b w:val="0"/>
          <w:bCs w:val="0"/>
          <w:sz w:val="28"/>
          <w:szCs w:val="28"/>
          <w:lang w:val="zh-CN" w:eastAsia="zh-CN"/>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供应商提交的投标报价不得超过本项目采购预算，否则将被作为无效投标处理。</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本项目不允许合同分包、转包。</w:t>
      </w:r>
    </w:p>
    <w:p>
      <w:pPr>
        <w:pageBreakBefore w:val="0"/>
        <w:numPr>
          <w:ilvl w:val="0"/>
          <w:numId w:val="0"/>
        </w:numPr>
        <w:kinsoku/>
        <w:overflowPunct/>
        <w:bidi w:val="0"/>
        <w:spacing w:line="480" w:lineRule="exact"/>
        <w:ind w:firstLine="560" w:firstLineChars="200"/>
        <w:rPr>
          <w:rFonts w:hint="eastAsia" w:ascii="宋体" w:hAnsi="宋体" w:eastAsia="宋体" w:cs="宋体"/>
          <w:b w:val="0"/>
          <w:bCs w:val="0"/>
          <w:sz w:val="28"/>
          <w:szCs w:val="28"/>
          <w:highlight w:val="none"/>
          <w:lang w:eastAsia="zh-CN"/>
        </w:rPr>
      </w:pPr>
      <w:r>
        <w:rPr>
          <w:rFonts w:hint="eastAsia" w:ascii="宋体" w:hAnsi="宋体" w:eastAsia="宋体" w:cs="宋体"/>
          <w:b w:val="0"/>
          <w:bCs w:val="0"/>
          <w:sz w:val="28"/>
          <w:szCs w:val="28"/>
          <w:highlight w:val="none"/>
          <w:lang w:val="en-US" w:eastAsia="zh-CN"/>
        </w:rPr>
        <w:t>3、项目验收：</w:t>
      </w:r>
      <w:r>
        <w:rPr>
          <w:rFonts w:hint="eastAsia" w:ascii="宋体" w:hAnsi="宋体" w:eastAsia="宋体" w:cs="宋体"/>
          <w:b w:val="0"/>
          <w:bCs w:val="0"/>
          <w:sz w:val="28"/>
          <w:szCs w:val="28"/>
          <w:highlight w:val="none"/>
        </w:rPr>
        <w:t>采购人组织项目验收小组按照合同约定内容进行项目验收，验收合格后支付合同</w:t>
      </w:r>
      <w:r>
        <w:rPr>
          <w:rFonts w:hint="eastAsia" w:ascii="宋体" w:hAnsi="宋体" w:eastAsia="宋体" w:cs="宋体"/>
          <w:b w:val="0"/>
          <w:bCs w:val="0"/>
          <w:sz w:val="28"/>
          <w:szCs w:val="28"/>
          <w:highlight w:val="none"/>
          <w:lang w:val="en-US" w:eastAsia="zh-CN"/>
        </w:rPr>
        <w:t>金额</w:t>
      </w:r>
      <w:r>
        <w:rPr>
          <w:rFonts w:hint="eastAsia" w:ascii="宋体" w:hAnsi="宋体" w:eastAsia="宋体" w:cs="宋体"/>
          <w:b w:val="0"/>
          <w:bCs w:val="0"/>
          <w:sz w:val="28"/>
          <w:szCs w:val="28"/>
          <w:highlight w:val="none"/>
        </w:rPr>
        <w:t>，如验收不合格，</w:t>
      </w:r>
      <w:r>
        <w:rPr>
          <w:rFonts w:hint="eastAsia" w:ascii="宋体" w:hAnsi="宋体" w:eastAsia="宋体" w:cs="宋体"/>
          <w:b w:val="0"/>
          <w:bCs w:val="0"/>
          <w:sz w:val="28"/>
          <w:szCs w:val="28"/>
          <w:highlight w:val="none"/>
          <w:lang w:val="en-US" w:eastAsia="zh-CN"/>
        </w:rPr>
        <w:t>中标人</w:t>
      </w:r>
      <w:r>
        <w:rPr>
          <w:rFonts w:hint="eastAsia" w:ascii="宋体" w:hAnsi="宋体" w:eastAsia="宋体" w:cs="宋体"/>
          <w:b w:val="0"/>
          <w:bCs w:val="0"/>
          <w:sz w:val="28"/>
          <w:szCs w:val="28"/>
          <w:highlight w:val="none"/>
        </w:rPr>
        <w:t>需按采购人要求及合同约定内容进行整改</w:t>
      </w:r>
      <w:r>
        <w:rPr>
          <w:rFonts w:hint="eastAsia" w:ascii="宋体" w:hAnsi="宋体" w:eastAsia="宋体" w:cs="宋体"/>
          <w:b w:val="0"/>
          <w:bCs w:val="0"/>
          <w:sz w:val="28"/>
          <w:szCs w:val="28"/>
          <w:highlight w:val="none"/>
          <w:lang w:eastAsia="zh-CN"/>
        </w:rPr>
        <w:t>。</w:t>
      </w:r>
    </w:p>
    <w:p>
      <w:pPr>
        <w:pageBreakBefore w:val="0"/>
        <w:numPr>
          <w:ilvl w:val="0"/>
          <w:numId w:val="0"/>
        </w:numPr>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8"/>
          <w:szCs w:val="28"/>
          <w:highlight w:val="none"/>
          <w14:textFill>
            <w14:solidFill>
              <w14:schemeClr w14:val="tx1"/>
            </w14:solidFill>
          </w14:textFill>
        </w:rPr>
        <w:t>验收标准</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numPr>
          <w:ilvl w:val="0"/>
          <w:numId w:val="0"/>
        </w:numPr>
        <w:ind w:firstLine="560" w:firstLineChars="20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5、</w:t>
      </w:r>
      <w:r>
        <w:rPr>
          <w:rFonts w:hint="eastAsia" w:ascii="宋体" w:hAnsi="宋体" w:eastAsia="宋体" w:cs="宋体"/>
          <w:b w:val="0"/>
          <w:bCs w:val="0"/>
          <w:sz w:val="28"/>
          <w:szCs w:val="28"/>
          <w:highlight w:val="none"/>
        </w:rPr>
        <w:t>付款方式</w:t>
      </w:r>
      <w:r>
        <w:rPr>
          <w:rFonts w:hint="eastAsia" w:ascii="宋体" w:hAnsi="宋体" w:eastAsia="宋体" w:cs="宋体"/>
          <w:b w:val="0"/>
          <w:bCs w:val="0"/>
          <w:sz w:val="28"/>
          <w:szCs w:val="28"/>
          <w:highlight w:val="none"/>
          <w:lang w:eastAsia="zh-CN"/>
        </w:rPr>
        <w:t>：项目完成且验收合格后支付合同金额的</w:t>
      </w:r>
      <w:r>
        <w:rPr>
          <w:rFonts w:hint="eastAsia" w:ascii="宋体" w:hAnsi="宋体" w:eastAsia="宋体" w:cs="宋体"/>
          <w:b w:val="0"/>
          <w:bCs w:val="0"/>
          <w:sz w:val="28"/>
          <w:szCs w:val="28"/>
          <w:highlight w:val="none"/>
          <w:lang w:val="en-US" w:eastAsia="zh-CN"/>
        </w:rPr>
        <w:t>100%。</w:t>
      </w:r>
    </w:p>
    <w:p>
      <w:pPr>
        <w:numPr>
          <w:ilvl w:val="0"/>
          <w:numId w:val="1"/>
        </w:numPr>
        <w:rPr>
          <w:rFonts w:hint="default"/>
          <w:b/>
          <w:bCs/>
          <w:sz w:val="28"/>
          <w:szCs w:val="28"/>
          <w:lang w:val="en-US" w:eastAsia="zh-CN"/>
        </w:rPr>
      </w:pPr>
      <w:r>
        <w:rPr>
          <w:rFonts w:hint="eastAsia"/>
          <w:b/>
          <w:bCs/>
          <w:sz w:val="28"/>
          <w:szCs w:val="28"/>
          <w:lang w:val="en-US" w:eastAsia="zh-CN"/>
        </w:rPr>
        <w:t>预算金额</w:t>
      </w:r>
    </w:p>
    <w:p>
      <w:pPr>
        <w:numPr>
          <w:ilvl w:val="0"/>
          <w:numId w:val="0"/>
        </w:numPr>
        <w:ind w:firstLine="560" w:firstLineChars="200"/>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本项目预算金额10万元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cript"/>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B287D"/>
    <w:multiLevelType w:val="singleLevel"/>
    <w:tmpl w:val="9D6B287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wMjUwYTVmZTNmZmRkY2M3Njg1NDk0MzZlODVlNWYifQ=="/>
  </w:docVars>
  <w:rsids>
    <w:rsidRoot w:val="00000000"/>
    <w:rsid w:val="3E7402CB"/>
    <w:rsid w:val="49F20681"/>
    <w:rsid w:val="66180B22"/>
    <w:rsid w:val="6B0058B1"/>
    <w:rsid w:val="779E7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8"/>
    <w:basedOn w:val="1"/>
    <w:next w:val="1"/>
    <w:unhideWhenUsed/>
    <w:qFormat/>
    <w:uiPriority w:val="0"/>
    <w:pPr>
      <w:spacing w:line="276" w:lineRule="auto"/>
      <w:jc w:val="left"/>
    </w:pPr>
    <w:rPr>
      <w:rFonts w:hint="eastAsia" w:hAnsi="宋体"/>
      <w:color w:val="FF0000"/>
      <w:sz w:val="21"/>
    </w:rPr>
  </w:style>
  <w:style w:type="paragraph" w:styleId="3">
    <w:name w:val="Body Text"/>
    <w:basedOn w:val="1"/>
    <w:next w:val="1"/>
    <w:qFormat/>
    <w:uiPriority w:val="0"/>
    <w:rPr>
      <w:rFonts w:ascii="仿宋" w:hAnsi="仿宋" w:eastAsia="仿宋" w:cs="仿宋"/>
      <w:sz w:val="24"/>
      <w:lang w:val="zh-CN" w:bidi="zh-CN"/>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1904</Words>
  <Characters>1983</Characters>
  <Lines>1</Lines>
  <Paragraphs>1</Paragraphs>
  <TotalTime>3</TotalTime>
  <ScaleCrop>false</ScaleCrop>
  <LinksUpToDate>false</LinksUpToDate>
  <CharactersWithSpaces>1984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2022-10-09T03:26:00Z</dcterms:created>
  <dc:creator>Dell</dc:creator>
  <cp:lastModifiedBy>为你唱花香自来。</cp:lastModifiedBy>
  <dcterms:modified xsi:type="dcterms:W3CDTF">2022-10-10T02:17:31Z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AA8765E4417C4BC684AFC7DE86B4676B</vt:lpwstr>
  </property>
</Properties>
</file>