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  <w:t>附件五：</w:t>
      </w:r>
    </w:p>
    <w:p>
      <w:pPr>
        <w:jc w:val="center"/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  <w:t>医用外科口罩、帽子、鞋套等要求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资质要求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1、投标人具有独立承担民事责任的能力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和履行合同能力；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2、投标人参加本次比选活动前三年内，在经营活动中没有重大违法违规记录；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3、投标人具有良好的商业信誉和健全的财务会计制度；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4、投标人具有依法缴纳税收和社会保障资金的良好记录；</w:t>
      </w:r>
    </w:p>
    <w:p>
      <w:pPr>
        <w:ind w:firstLine="560" w:firstLineChars="200"/>
        <w:jc w:val="both"/>
        <w:rPr>
          <w:rFonts w:hint="eastAsia" w:ascii="宋体" w:hAnsi="宋体" w:eastAsia="宋体" w:cs="宋体"/>
          <w:b/>
          <w:bCs/>
          <w:i w:val="0"/>
          <w:iCs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5、投标人提供营业执照等相关资质文件，并加盖公章。</w:t>
      </w:r>
    </w:p>
    <w:p>
      <w:pPr>
        <w:jc w:val="both"/>
        <w:rPr>
          <w:rFonts w:hint="default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二、清单及要求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2"/>
        <w:gridCol w:w="4767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797" w:type="pc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要求</w:t>
            </w:r>
          </w:p>
        </w:tc>
        <w:tc>
          <w:tcPr>
            <w:tcW w:w="845" w:type="pct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拟购数量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医用外科口罩</w:t>
            </w:r>
          </w:p>
        </w:tc>
        <w:tc>
          <w:tcPr>
            <w:tcW w:w="2797" w:type="pct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eastAsia="zh-CN"/>
              </w:rPr>
              <w:t>用途：供</w:t>
            </w:r>
            <w:r>
              <w:rPr>
                <w:rFonts w:hint="eastAsia"/>
                <w:vertAlign w:val="baseline"/>
                <w:lang w:val="en-US" w:eastAsia="zh-CN"/>
              </w:rPr>
              <w:t>采供血业务及相关工作工作人员日常防护使用。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vertAlign w:val="baseline"/>
                <w:lang w:eastAsia="zh-CN"/>
              </w:rPr>
              <w:t>材质：三层设计，外层无纺布，中层熔喷无纺布，内层亲肤无纺布。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  <w:lang w:eastAsia="zh-CN"/>
              </w:rPr>
              <w:t>规格：</w:t>
            </w:r>
            <w:r>
              <w:rPr>
                <w:rFonts w:hint="eastAsia"/>
                <w:vertAlign w:val="baseline"/>
                <w:lang w:val="en-US" w:eastAsia="zh-CN"/>
              </w:rPr>
              <w:t>17.5×9.5cm，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10只/包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4、有效期：≥24个月。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5、技术指标</w:t>
            </w:r>
          </w:p>
          <w:p>
            <w:pPr>
              <w:ind w:firstLine="210" w:firstLineChars="1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5.1合成血液穿透: 2ml合成血液以16.0kPa(120mmHg)压力喷向口罩样品外侧面后，口罩内侧面不出现渗透；</w:t>
            </w:r>
          </w:p>
          <w:p>
            <w:pPr>
              <w:ind w:firstLine="210" w:firstLineChars="1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5.2口罩外侧面沾水等级应不低于GB/T4745-1997中的3级；</w:t>
            </w:r>
          </w:p>
          <w:p>
            <w:pPr>
              <w:ind w:firstLine="210" w:firstLineChars="1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5.3过滤效率：细菌过滤效率(BFE): 口罩的细菌过滤效率不小于95%，颗粒过滤效率(PFE):口罩对非油性颗粒的过滤效率不小于30%；                                               </w:t>
            </w:r>
          </w:p>
          <w:p>
            <w:pPr>
              <w:ind w:firstLine="210" w:firstLineChars="1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5.4气体交换压力差(OP):口罩两侧面进行气体交换的压力差OP≤49Pa/cm'；                                             </w:t>
            </w:r>
          </w:p>
          <w:p>
            <w:pPr>
              <w:ind w:firstLine="210" w:firstLineChars="1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5.5阻燃性能:口罩材料为不易燃性材料，移离火焰后继续燃烧不超过5s；                                                         </w:t>
            </w:r>
          </w:p>
          <w:p>
            <w:pPr>
              <w:ind w:firstLine="210" w:firstLineChars="1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5.6无菌:经环氧乙烷灭菌后的产品，应无菌；</w:t>
            </w:r>
          </w:p>
          <w:p>
            <w:pPr>
              <w:ind w:firstLine="210" w:firstLineChars="1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5.7环氧乙烷残留量:环氧乙烷残留量应≤10Hg/g。 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6、执行标准              </w:t>
            </w:r>
          </w:p>
          <w:p>
            <w:pPr>
              <w:jc w:val="both"/>
              <w:rPr>
                <w:rFonts w:hint="default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产品符合行业标准YY0469-2011&lt;医用外科口罩&gt;    </w:t>
            </w:r>
          </w:p>
        </w:tc>
        <w:tc>
          <w:tcPr>
            <w:tcW w:w="845" w:type="pct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180789个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医用一次性帽子</w:t>
            </w:r>
          </w:p>
        </w:tc>
        <w:tc>
          <w:tcPr>
            <w:tcW w:w="2797" w:type="pct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eastAsia="zh-CN"/>
              </w:rPr>
              <w:t>用途：供</w:t>
            </w:r>
            <w:r>
              <w:rPr>
                <w:rFonts w:hint="eastAsia"/>
                <w:vertAlign w:val="baseline"/>
                <w:lang w:val="en-US" w:eastAsia="zh-CN"/>
              </w:rPr>
              <w:t>采供血业务及相关工作工作人员日常防护使用。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vertAlign w:val="baseline"/>
                <w:lang w:eastAsia="zh-CN"/>
              </w:rPr>
              <w:t>材质：医用无纺布。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  <w:lang w:eastAsia="zh-CN"/>
              </w:rPr>
              <w:t>灭菌方式：环氧乙烷灭菌。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4、有效期：≥24个月。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5、产品规格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50顶/包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6、技术指标</w:t>
            </w:r>
          </w:p>
          <w:p>
            <w:pPr>
              <w:ind w:firstLine="420" w:firstLineChars="200"/>
              <w:jc w:val="both"/>
              <w:rPr>
                <w:rFonts w:hint="eastAsia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由采用SMS材质的复合无纺布经热合而成，无菌包装。</w:t>
            </w:r>
          </w:p>
        </w:tc>
        <w:tc>
          <w:tcPr>
            <w:tcW w:w="845" w:type="pct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49400个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鞋套</w:t>
            </w:r>
          </w:p>
        </w:tc>
        <w:tc>
          <w:tcPr>
            <w:tcW w:w="2797" w:type="pct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eastAsia="zh-CN"/>
              </w:rPr>
              <w:t>用途：供</w:t>
            </w:r>
            <w:r>
              <w:rPr>
                <w:rFonts w:hint="eastAsia"/>
                <w:vertAlign w:val="baseline"/>
                <w:lang w:val="en-US" w:eastAsia="zh-CN"/>
              </w:rPr>
              <w:t>采供血业务工作人员及献血者日常防护使用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vertAlign w:val="baseline"/>
                <w:lang w:eastAsia="zh-CN"/>
              </w:rPr>
              <w:t>材质：医用无纺布。鞋套口有双筋设计。</w:t>
            </w:r>
          </w:p>
          <w:p>
            <w:pPr>
              <w:jc w:val="both"/>
              <w:rPr>
                <w:rFonts w:hint="eastAsia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  <w:lang w:eastAsia="zh-CN"/>
              </w:rPr>
              <w:t>有效期：</w:t>
            </w:r>
            <w:r>
              <w:rPr>
                <w:rFonts w:hint="eastAsia" w:cs="Times New Roman"/>
                <w:color w:val="000000"/>
                <w:kern w:val="0"/>
                <w:szCs w:val="21"/>
                <w:lang w:val="en-US" w:eastAsia="zh-CN"/>
              </w:rPr>
              <w:t>≥24个月。</w:t>
            </w:r>
          </w:p>
          <w:p>
            <w:pPr>
              <w:jc w:val="both"/>
              <w:rPr>
                <w:rFonts w:hint="default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Cs w:val="21"/>
                <w:lang w:val="en-US" w:eastAsia="zh-CN"/>
              </w:rPr>
              <w:t>4、技术指标</w:t>
            </w:r>
            <w:r>
              <w:rPr>
                <w:rFonts w:hint="eastAsia"/>
                <w:vertAlign w:val="baseline"/>
                <w:lang w:val="en-US" w:eastAsia="zh-CN"/>
              </w:rPr>
              <w:t>：采用全新 PE材质经热合而成、防滑、无毒、无异味。</w:t>
            </w:r>
          </w:p>
        </w:tc>
        <w:tc>
          <w:tcPr>
            <w:tcW w:w="845" w:type="pct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51350双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一次性医用防护口罩</w:t>
            </w:r>
          </w:p>
        </w:tc>
        <w:tc>
          <w:tcPr>
            <w:tcW w:w="2797" w:type="pct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eastAsia="zh-CN"/>
              </w:rPr>
              <w:t>用途：新冠肺炎康复者恢复期血浆</w:t>
            </w:r>
            <w:r>
              <w:rPr>
                <w:rFonts w:hint="eastAsia"/>
                <w:vertAlign w:val="baseline"/>
                <w:lang w:val="en-US" w:eastAsia="zh-CN"/>
              </w:rPr>
              <w:t>采供业务工作人员及消杀人员日常防护使用。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2、执行标准：GB 19083-2010。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  <w:lang w:eastAsia="zh-CN"/>
              </w:rPr>
              <w:t>材质：口罩体底层和面层由仿粘热扎法非织造布，中间层为聚丙烯熔喷布。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</w:t>
            </w:r>
            <w:r>
              <w:rPr>
                <w:rFonts w:hint="eastAsia"/>
                <w:vertAlign w:val="baseline"/>
                <w:lang w:eastAsia="zh-CN"/>
              </w:rPr>
              <w:t>过滤效率：对非油性颗粒过滤效率≥</w:t>
            </w:r>
            <w:r>
              <w:rPr>
                <w:rFonts w:hint="eastAsia"/>
                <w:vertAlign w:val="baseline"/>
                <w:lang w:val="en-US" w:eastAsia="zh-CN"/>
              </w:rPr>
              <w:t>95%。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5、滤料级别：</w:t>
            </w: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Ι</w:t>
            </w:r>
            <w:r>
              <w:rPr>
                <w:rFonts w:hint="eastAsia"/>
                <w:vertAlign w:val="baseline"/>
                <w:lang w:val="en-US" w:eastAsia="zh-CN"/>
              </w:rPr>
              <w:t>级。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</w:t>
            </w:r>
            <w:r>
              <w:rPr>
                <w:rFonts w:hint="eastAsia"/>
                <w:vertAlign w:val="baseline"/>
                <w:lang w:eastAsia="zh-CN"/>
              </w:rPr>
              <w:t>有效期：</w:t>
            </w:r>
            <w:r>
              <w:rPr>
                <w:rFonts w:hint="eastAsia" w:cs="Times New Roman"/>
                <w:color w:val="000000"/>
                <w:kern w:val="0"/>
                <w:szCs w:val="21"/>
                <w:lang w:val="en-US" w:eastAsia="zh-CN"/>
              </w:rPr>
              <w:t>≥24个月。</w:t>
            </w:r>
          </w:p>
        </w:tc>
        <w:tc>
          <w:tcPr>
            <w:tcW w:w="845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3500个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医用一次性防护服</w:t>
            </w:r>
          </w:p>
        </w:tc>
        <w:tc>
          <w:tcPr>
            <w:tcW w:w="2797" w:type="pct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eastAsia="zh-CN"/>
              </w:rPr>
              <w:t>用途：新冠肺炎康复者恢复期血浆</w:t>
            </w:r>
            <w:r>
              <w:rPr>
                <w:rFonts w:hint="eastAsia"/>
                <w:vertAlign w:val="baseline"/>
                <w:lang w:val="en-US" w:eastAsia="zh-CN"/>
              </w:rPr>
              <w:t>采供业务工作人员及消杀人员日常防护使用。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2、执行标准：GB 19082-2009。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3、过滤效率：关键部位及缝接处均≥70%。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4、抗合成血液穿透≥2级。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</w:t>
            </w:r>
            <w:r>
              <w:rPr>
                <w:rFonts w:hint="eastAsia"/>
                <w:vertAlign w:val="baseline"/>
                <w:lang w:eastAsia="zh-CN"/>
              </w:rPr>
              <w:t>灭菌方式：环氧乙烷灭菌。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</w:t>
            </w:r>
            <w:r>
              <w:rPr>
                <w:rFonts w:hint="eastAsia"/>
                <w:vertAlign w:val="baseline"/>
                <w:lang w:eastAsia="zh-CN"/>
              </w:rPr>
              <w:t>有效期：</w:t>
            </w:r>
            <w:r>
              <w:rPr>
                <w:rFonts w:hint="eastAsia" w:cs="Times New Roman"/>
                <w:color w:val="000000"/>
                <w:kern w:val="0"/>
                <w:szCs w:val="21"/>
                <w:lang w:val="en-US" w:eastAsia="zh-CN"/>
              </w:rPr>
              <w:t>≥24个月。</w:t>
            </w:r>
          </w:p>
        </w:tc>
        <w:tc>
          <w:tcPr>
            <w:tcW w:w="845" w:type="pc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166套</w:t>
            </w:r>
          </w:p>
        </w:tc>
      </w:tr>
    </w:tbl>
    <w:p>
      <w:pPr>
        <w:jc w:val="both"/>
        <w:rPr>
          <w:rFonts w:hint="default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三、预算金额</w:t>
      </w:r>
    </w:p>
    <w:p>
      <w:pPr>
        <w:numPr>
          <w:ilvl w:val="0"/>
          <w:numId w:val="0"/>
        </w:numPr>
        <w:ind w:leftChars="0" w:firstLine="560" w:firstLineChars="200"/>
        <w:jc w:val="both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预算金额约12.2万元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785D00"/>
    <w:multiLevelType w:val="singleLevel"/>
    <w:tmpl w:val="53785D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2BE582C"/>
    <w:rsid w:val="053E6E94"/>
    <w:rsid w:val="0757624F"/>
    <w:rsid w:val="0C721436"/>
    <w:rsid w:val="1DEF401D"/>
    <w:rsid w:val="1F996FAD"/>
    <w:rsid w:val="206A094A"/>
    <w:rsid w:val="23FA0DAB"/>
    <w:rsid w:val="28A76D6D"/>
    <w:rsid w:val="29BD7D3C"/>
    <w:rsid w:val="2B49119E"/>
    <w:rsid w:val="32254273"/>
    <w:rsid w:val="33995376"/>
    <w:rsid w:val="39A3362A"/>
    <w:rsid w:val="40077B0C"/>
    <w:rsid w:val="41596145"/>
    <w:rsid w:val="43192030"/>
    <w:rsid w:val="47C6205A"/>
    <w:rsid w:val="54AE0559"/>
    <w:rsid w:val="54FE1085"/>
    <w:rsid w:val="558E225D"/>
    <w:rsid w:val="565934A5"/>
    <w:rsid w:val="62AF39BF"/>
    <w:rsid w:val="6BD36970"/>
    <w:rsid w:val="6F3B4F58"/>
    <w:rsid w:val="6F45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973</Words>
  <Characters>1121</Characters>
  <Lines>0</Lines>
  <Paragraphs>0</Paragraphs>
  <TotalTime>7</TotalTime>
  <ScaleCrop>false</ScaleCrop>
  <LinksUpToDate>false</LinksUpToDate>
  <CharactersWithSpaces>1304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2022-10-08T02:35:00Z</dcterms:created>
  <dc:creator>Dell</dc:creator>
  <cp:lastModifiedBy>为你唱花香自来。</cp:lastModifiedBy>
  <dcterms:modified xsi:type="dcterms:W3CDTF">2022-10-09T08:05:18Z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C3B2884C491547EB820BB31AC6310A7B</vt:lpwstr>
  </property>
</Properties>
</file>