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附件三：</w:t>
      </w:r>
    </w:p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利器盒要求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1、资质要求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zh-CN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1.1投标人具有独立承担民事责任的能力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和履行合同能力。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1.2投标人参加本次比选活动前三年内，在经营活动中没有重大违法违规记录。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1.3投标人具有良好的商业信誉和健全的财务会计制度。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1.4投标人具有依法缴纳税收和社会保障资金的良好记录。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1.5投标人提供营业执照等相关资质文件，并加盖公章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规格型号</w:t>
      </w:r>
    </w:p>
    <w:p>
      <w:pPr>
        <w:pStyle w:val="2"/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2"/>
          <w:sz w:val="28"/>
          <w:szCs w:val="28"/>
          <w:lang w:val="en-US" w:eastAsia="zh-CN" w:bidi="ar-SA"/>
        </w:rPr>
        <w:t>1.2L（12*11.5cm）、3.2L（16*15cm）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性能要求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3.1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可收集注射器、一次性使用物品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如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针头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3.2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产品采用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共聚pp材料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，方便、安全、无毒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3.3 </w:t>
      </w: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封闭且防刺穿，以保证在正常情况下，利器盒内盛装物不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  <w:t>撒漏，并且利器盒一旦被封口，在不破坏的情况下无法被再次打开。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其他要求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4.1</w:t>
      </w:r>
      <w:r>
        <w:rPr>
          <w:rFonts w:hint="eastAsia"/>
          <w:sz w:val="28"/>
          <w:szCs w:val="28"/>
          <w:lang w:val="en-US" w:eastAsia="zh-CN"/>
        </w:rPr>
        <w:t>投标人需根据中心要求现场提供样品；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4.2投标人需报</w:t>
      </w:r>
      <w:r>
        <w:rPr>
          <w:rFonts w:hint="eastAsia"/>
          <w:sz w:val="28"/>
          <w:szCs w:val="28"/>
          <w:lang w:val="en-US" w:eastAsia="zh-CN"/>
        </w:rPr>
        <w:t>产品的单价。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5、预算金额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利器盒1.2L年度预算约8万元，利器盒3.2L年度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预算约4万元。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0ED32C"/>
    <w:multiLevelType w:val="singleLevel"/>
    <w:tmpl w:val="490ED32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40011"/>
    <w:rsid w:val="189D3454"/>
    <w:rsid w:val="1C34084F"/>
    <w:rsid w:val="27975683"/>
    <w:rsid w:val="2E604CDB"/>
    <w:rsid w:val="39BC498F"/>
    <w:rsid w:val="3F9D458A"/>
    <w:rsid w:val="4ED02BCE"/>
    <w:rsid w:val="531B618B"/>
    <w:rsid w:val="5C8913D1"/>
    <w:rsid w:val="662B32A6"/>
    <w:rsid w:val="74A92964"/>
    <w:rsid w:val="7F952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为你唱花香自来。</cp:lastModifiedBy>
  <dcterms:modified xsi:type="dcterms:W3CDTF">2021-08-03T03:40:16Z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71F72900E1BF4359B6989A6EEF312AE9</vt:lpwstr>
  </property>
</Properties>
</file>