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附件一：</w:t>
      </w:r>
    </w:p>
    <w:p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小厨宝、热水器要求</w:t>
      </w:r>
    </w:p>
    <w:p>
      <w:pPr>
        <w:spacing w:line="579" w:lineRule="exact"/>
        <w:ind w:firstLine="56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一、资质要求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/>
          <w:sz w:val="28"/>
          <w:szCs w:val="28"/>
          <w:lang w:val="zh-CN"/>
        </w:rPr>
      </w:pPr>
      <w:bookmarkStart w:id="0" w:name="_GoBack"/>
      <w:r>
        <w:rPr>
          <w:rFonts w:ascii="Times New Roman" w:hAnsi="Times New Roman" w:eastAsia="仿宋_GB2312"/>
          <w:sz w:val="28"/>
          <w:szCs w:val="28"/>
        </w:rPr>
        <w:t>（一）投标人具有独立承担民事责任的能力</w:t>
      </w:r>
      <w:r>
        <w:rPr>
          <w:rFonts w:ascii="Times New Roman" w:hAnsi="Times New Roman" w:eastAsia="仿宋_GB2312"/>
          <w:sz w:val="28"/>
          <w:szCs w:val="28"/>
          <w:lang w:val="zh-CN"/>
        </w:rPr>
        <w:t>和履行合同能力。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（二）投标人参加本次比选活动前三年内，在经营活动中没有重大违法违规记录。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（三）投标人具有良好的商业信誉和健全的财务会计制度。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（四）投标人具有依法缴纳税收和社会保障资金的良好记录。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（五）投标人提供营业执照等相关资质文件，并加盖公章。</w:t>
      </w:r>
    </w:p>
    <w:bookmarkEnd w:id="0"/>
    <w:p>
      <w:pPr>
        <w:pStyle w:val="2"/>
        <w:ind w:left="0" w:leftChars="0" w:firstLine="560" w:firstLineChars="200"/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二、参数要求</w:t>
      </w:r>
    </w:p>
    <w:tbl>
      <w:tblPr>
        <w:tblStyle w:val="6"/>
        <w:tblW w:w="89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942"/>
        <w:gridCol w:w="61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79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79" w:lineRule="exact"/>
              <w:ind w:firstLine="562" w:firstLineChars="20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产品名称</w:t>
            </w:r>
          </w:p>
        </w:tc>
        <w:tc>
          <w:tcPr>
            <w:tcW w:w="6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79" w:lineRule="exact"/>
              <w:ind w:firstLine="562" w:firstLineChars="20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规格参数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79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79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小厨宝</w:t>
            </w:r>
          </w:p>
        </w:tc>
        <w:tc>
          <w:tcPr>
            <w:tcW w:w="6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79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1、有调温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旋钮，加热指示灯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显示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工作状态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能效等级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需达到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产品尺寸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不大于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0*2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0*3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mm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额定容积6L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79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79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热水器</w:t>
            </w:r>
          </w:p>
        </w:tc>
        <w:tc>
          <w:tcPr>
            <w:tcW w:w="6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79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、功能至少包括：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24小时预约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水温显示，待机带记忆功能，工作状态下显示实际水温和设定温度。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双胆设计，钢板喷涂外壳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额定功率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不大于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2000W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额定容积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不小于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60L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pStyle w:val="2"/>
        <w:ind w:left="0" w:leftChars="0" w:firstLine="560" w:firstLineChars="200"/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三、其他要求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（一）送货、安装、移机以及支架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备品备件等相关辅材均由投标人负责，安装完毕交付后使用年限必须达到标准，并且负责货物的维修服务。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（二）投标人在接到报修通知后2h内响应，12h内到达现场，24h内完成维修或更换。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（三）投标人需提供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整机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一年质保服务。</w:t>
      </w:r>
    </w:p>
    <w:p>
      <w:pPr>
        <w:pStyle w:val="5"/>
        <w:ind w:firstLine="56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（四）本项目热水器约15台，小厨宝约42台，投标人应根据产品要求报出单价。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四</w:t>
      </w:r>
      <w:r>
        <w:rPr>
          <w:rFonts w:hint="default" w:ascii="Times New Roman" w:hAnsi="Times New Roman" w:eastAsia="黑体" w:cs="Times New Roman"/>
          <w:kern w:val="2"/>
          <w:sz w:val="28"/>
          <w:szCs w:val="28"/>
          <w:lang w:val="en-US" w:eastAsia="zh-CN" w:bidi="ar-SA"/>
        </w:rPr>
        <w:t>、预算金额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预算金额约9万元。</w:t>
      </w:r>
    </w:p>
    <w:p>
      <w:pPr>
        <w:jc w:val="center"/>
        <w:rPr>
          <w:rFonts w:hint="eastAsia"/>
          <w:b/>
          <w:bCs/>
          <w:sz w:val="36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E6C34"/>
    <w:rsid w:val="2E141EF5"/>
    <w:rsid w:val="38D058FD"/>
    <w:rsid w:val="3DEB457B"/>
    <w:rsid w:val="41D764F4"/>
    <w:rsid w:val="4D137AF0"/>
    <w:rsid w:val="502D2C76"/>
    <w:rsid w:val="56D120CD"/>
    <w:rsid w:val="5E744484"/>
    <w:rsid w:val="5E771B5B"/>
    <w:rsid w:val="5F426012"/>
    <w:rsid w:val="63F43FA2"/>
    <w:rsid w:val="64456733"/>
    <w:rsid w:val="6F8010EF"/>
    <w:rsid w:val="7DD8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5580"/>
      </w:tabs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2021-11-17T06:51:38Z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52D5D144046847239086AB8373691E6E</vt:lpwstr>
  </property>
</Properties>
</file>